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1"/>
      </w:tblGrid>
      <w:tr w:rsidR="00E2382D" w:rsidRPr="00E2382D" w14:paraId="78555AFC" w14:textId="77777777" w:rsidTr="009D3D3E">
        <w:trPr>
          <w:cantSplit/>
          <w:trHeight w:val="340"/>
          <w:jc w:val="center"/>
        </w:trPr>
        <w:tc>
          <w:tcPr>
            <w:tcW w:w="7327" w:type="dxa"/>
          </w:tcPr>
          <w:p w14:paraId="63741BA4" w14:textId="77777777" w:rsidR="00E2382D" w:rsidRPr="00E2382D" w:rsidRDefault="00E2382D" w:rsidP="00E2382D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  <w:lang w:eastAsia="it-IT"/>
              </w:rPr>
            </w:pPr>
            <w:r w:rsidRPr="00E2382D"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  <w:lang w:eastAsia="it-IT"/>
              </w:rPr>
              <w:t>ISTITUTO STATALE</w:t>
            </w:r>
          </w:p>
        </w:tc>
      </w:tr>
      <w:tr w:rsidR="00E2382D" w:rsidRPr="00E2382D" w14:paraId="2969BF6D" w14:textId="77777777" w:rsidTr="009D3D3E">
        <w:trPr>
          <w:cantSplit/>
          <w:trHeight w:val="340"/>
          <w:jc w:val="center"/>
        </w:trPr>
        <w:tc>
          <w:tcPr>
            <w:tcW w:w="7327" w:type="dxa"/>
          </w:tcPr>
          <w:p w14:paraId="7D9071C6" w14:textId="77777777" w:rsidR="00E2382D" w:rsidRPr="00E2382D" w:rsidRDefault="00E2382D" w:rsidP="00E2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0"/>
                <w:lang w:eastAsia="it-IT"/>
              </w:rPr>
            </w:pPr>
            <w:r w:rsidRPr="00E2382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0"/>
                <w:lang w:eastAsia="it-IT"/>
              </w:rPr>
              <w:t>DI ISTRUZIONE SECONDARIA SUPERIORE</w:t>
            </w:r>
          </w:p>
        </w:tc>
      </w:tr>
      <w:tr w:rsidR="00E2382D" w:rsidRPr="00E2382D" w14:paraId="7037242F" w14:textId="77777777" w:rsidTr="009D3D3E">
        <w:trPr>
          <w:cantSplit/>
          <w:trHeight w:val="397"/>
          <w:jc w:val="center"/>
        </w:trPr>
        <w:tc>
          <w:tcPr>
            <w:tcW w:w="7327" w:type="dxa"/>
            <w:vAlign w:val="center"/>
          </w:tcPr>
          <w:p w14:paraId="58E1943C" w14:textId="77777777" w:rsidR="00E2382D" w:rsidRPr="00E2382D" w:rsidRDefault="00E2382D" w:rsidP="00E2382D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  <w:lang w:eastAsia="it-IT"/>
              </w:rPr>
            </w:pPr>
            <w:r w:rsidRPr="00E2382D"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  <w:lang w:eastAsia="it-IT"/>
              </w:rPr>
              <w:t>“ LUIGI  VANVITELLI “</w:t>
            </w:r>
          </w:p>
          <w:p w14:paraId="6100A141" w14:textId="77777777" w:rsidR="00E2382D" w:rsidRPr="00E2382D" w:rsidRDefault="00E2382D" w:rsidP="00E2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it-IT"/>
              </w:rPr>
            </w:pPr>
            <w:r w:rsidRPr="00E2382D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fr-FR" w:eastAsia="it-IT"/>
              </w:rPr>
              <w:t>AVIS01200L</w:t>
            </w:r>
          </w:p>
        </w:tc>
      </w:tr>
    </w:tbl>
    <w:p w14:paraId="0E741CA8" w14:textId="77777777" w:rsidR="00E2382D" w:rsidRPr="00E2382D" w:rsidRDefault="00E2382D" w:rsidP="00E2382D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shd w:val="clear" w:color="auto" w:fill="FFFFFF"/>
          <w:lang w:eastAsia="it-IT"/>
        </w:rPr>
      </w:pPr>
      <w:r w:rsidRPr="00E2382D">
        <w:rPr>
          <w:rFonts w:ascii="Times New Roman" w:eastAsia="Times New Roman" w:hAnsi="Times New Roman" w:cs="Times New Roman"/>
          <w:snapToGrid w:val="0"/>
          <w:color w:val="000080"/>
          <w:sz w:val="24"/>
          <w:szCs w:val="20"/>
          <w:lang w:eastAsia="it-IT"/>
        </w:rPr>
        <w:t>Sede:  via Ronca  - 83047 – LIONI ( AV )</w:t>
      </w:r>
    </w:p>
    <w:p w14:paraId="177C1CFE" w14:textId="77777777" w:rsidR="00E2382D" w:rsidRPr="00E2382D" w:rsidRDefault="00E2382D" w:rsidP="00E2382D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shd w:val="clear" w:color="auto" w:fill="FFFFFF"/>
          <w:lang w:eastAsia="it-IT"/>
        </w:rPr>
      </w:pPr>
    </w:p>
    <w:p w14:paraId="0F710C73" w14:textId="77777777" w:rsidR="00E2382D" w:rsidRPr="00E2382D" w:rsidRDefault="00E2382D" w:rsidP="00E2382D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shd w:val="clear" w:color="auto" w:fill="FFFFFF"/>
          <w:lang w:eastAsia="it-IT"/>
        </w:rPr>
      </w:pPr>
    </w:p>
    <w:p w14:paraId="7EF758E3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19F6BF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91BE802" w14:textId="77777777" w:rsidR="00E2382D" w:rsidRPr="00E2382D" w:rsidRDefault="00E2382D" w:rsidP="00E2382D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shd w:val="clear" w:color="auto" w:fill="FFFFFF"/>
          <w:lang w:eastAsia="it-IT"/>
        </w:rPr>
      </w:pPr>
    </w:p>
    <w:p w14:paraId="6EA080D8" w14:textId="77777777" w:rsidR="00E2382D" w:rsidRPr="00E2382D" w:rsidRDefault="00E2382D" w:rsidP="00E2382D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shd w:val="clear" w:color="auto" w:fill="FFFFFF"/>
          <w:lang w:eastAsia="it-IT"/>
        </w:rPr>
      </w:pPr>
    </w:p>
    <w:p w14:paraId="1E7BE2CB" w14:textId="77777777" w:rsidR="00E2382D" w:rsidRPr="00E2382D" w:rsidRDefault="00E2382D" w:rsidP="00E2382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bdr w:val="single" w:sz="4" w:space="0" w:color="auto"/>
          <w:shd w:val="clear" w:color="auto" w:fill="E6E6E6"/>
          <w:lang w:eastAsia="it-IT"/>
        </w:rPr>
      </w:pPr>
      <w:r w:rsidRPr="00E2382D">
        <w:rPr>
          <w:rFonts w:ascii="Arial" w:eastAsia="Times New Roman" w:hAnsi="Arial" w:cs="Arial"/>
          <w:snapToGrid w:val="0"/>
          <w:sz w:val="24"/>
          <w:szCs w:val="20"/>
          <w:shd w:val="clear" w:color="auto" w:fill="FFFFFF"/>
          <w:lang w:eastAsia="it-IT"/>
        </w:rPr>
        <w:t>PROGRAMMA DI TOPOGRAFIA</w:t>
      </w:r>
    </w:p>
    <w:p w14:paraId="11B85732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7F5DDA5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5E4503E4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18B332D3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2DB178D5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0C75555B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0C582C99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2DB3A753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6026E867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4FAE9BAC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7896F0AB" w14:textId="77777777" w:rsidR="00E2382D" w:rsidRPr="00E2382D" w:rsidRDefault="00E2382D" w:rsidP="00E238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  <w:t>PROF.:</w:t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2382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FULVIO DI LAURI</w:t>
      </w:r>
    </w:p>
    <w:p w14:paraId="519BD27F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61E72E12" w14:textId="77777777" w:rsidR="00E2382D" w:rsidRPr="00E2382D" w:rsidRDefault="00E2382D" w:rsidP="00E238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z w:val="20"/>
          <w:szCs w:val="20"/>
          <w:lang w:eastAsia="it-IT"/>
        </w:rPr>
        <w:t>MATERIA .:</w:t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2382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TOPOGRAFIA</w:t>
      </w:r>
    </w:p>
    <w:p w14:paraId="7CDF63DE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073B1B" w14:textId="77777777" w:rsidR="00E2382D" w:rsidRPr="00E2382D" w:rsidRDefault="00E2382D" w:rsidP="00E238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z w:val="20"/>
          <w:szCs w:val="20"/>
          <w:lang w:eastAsia="it-IT"/>
        </w:rPr>
        <w:t xml:space="preserve">CLASSE : </w:t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  <w:proofErr w:type="spellStart"/>
      <w:r w:rsidRPr="00E2382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IV</w:t>
      </w:r>
      <w:r w:rsidRPr="00E2382D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it-IT"/>
        </w:rPr>
        <w:t>a</w:t>
      </w:r>
      <w:proofErr w:type="spellEnd"/>
      <w:r w:rsidRPr="00E2382D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it-IT"/>
        </w:rPr>
        <w:t xml:space="preserve"> </w:t>
      </w:r>
    </w:p>
    <w:p w14:paraId="2D732D3D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69B3A01" w14:textId="77777777" w:rsidR="00E2382D" w:rsidRPr="00E2382D" w:rsidRDefault="00E2382D" w:rsidP="00E238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z w:val="20"/>
          <w:szCs w:val="20"/>
          <w:lang w:eastAsia="it-IT"/>
        </w:rPr>
        <w:t>SEZ.:</w:t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2382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CAT</w:t>
      </w:r>
    </w:p>
    <w:p w14:paraId="7C0CFEB8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994C831" w14:textId="034E6FF7" w:rsidR="00E2382D" w:rsidRPr="00E2382D" w:rsidRDefault="00E2382D" w:rsidP="00E238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z w:val="20"/>
          <w:szCs w:val="20"/>
          <w:lang w:eastAsia="it-IT"/>
        </w:rPr>
        <w:t xml:space="preserve">ANNO SCOLASTICO: </w:t>
      </w:r>
      <w:r w:rsidRPr="00E2382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20</w:t>
      </w:r>
      <w:r w:rsidR="003F346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20</w:t>
      </w:r>
      <w:r w:rsidRPr="00E2382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/20</w:t>
      </w:r>
      <w:r w:rsidR="00A1081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 w:rsidR="003F346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</w:t>
      </w:r>
    </w:p>
    <w:p w14:paraId="7BD0B047" w14:textId="77777777" w:rsidR="00E2382D" w:rsidRPr="00E2382D" w:rsidRDefault="00E2382D" w:rsidP="00E2382D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lang w:eastAsia="it-IT"/>
        </w:rPr>
      </w:pPr>
    </w:p>
    <w:p w14:paraId="100781A4" w14:textId="77777777" w:rsidR="00E2382D" w:rsidRPr="00E2382D" w:rsidRDefault="00E2382D" w:rsidP="00E2382D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lang w:eastAsia="it-IT"/>
        </w:rPr>
      </w:pPr>
    </w:p>
    <w:p w14:paraId="0B052F26" w14:textId="77777777" w:rsidR="00E2382D" w:rsidRPr="00E2382D" w:rsidRDefault="00E2382D" w:rsidP="00E2382D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lang w:eastAsia="it-IT"/>
        </w:rPr>
      </w:pPr>
    </w:p>
    <w:p w14:paraId="60EE6B9E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35A369AF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591A3DE2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5EC4E2BD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423B4C1E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77E40478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018C6D2D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03451B50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0D3575E1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56F7DEFC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7E325B7B" w14:textId="3FF9AFCA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40"/>
          <w:lang w:eastAsia="it-IT"/>
        </w:rPr>
      </w:pPr>
      <w:r w:rsidRPr="00E2382D">
        <w:rPr>
          <w:rFonts w:ascii="Arial" w:eastAsia="Times New Roman" w:hAnsi="Arial" w:cs="Arial"/>
          <w:sz w:val="20"/>
          <w:szCs w:val="40"/>
          <w:lang w:eastAsia="it-IT"/>
        </w:rPr>
        <w:t xml:space="preserve">Lioni lì </w:t>
      </w:r>
      <w:r w:rsidR="003F3466">
        <w:rPr>
          <w:rFonts w:ascii="Arial" w:eastAsia="Times New Roman" w:hAnsi="Arial" w:cs="Arial"/>
          <w:sz w:val="20"/>
          <w:szCs w:val="40"/>
          <w:lang w:eastAsia="it-IT"/>
        </w:rPr>
        <w:t>01/04/2021</w:t>
      </w:r>
    </w:p>
    <w:p w14:paraId="6CEC8108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481EF9C8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67613A75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IL DOCENTE</w:t>
      </w:r>
    </w:p>
    <w:p w14:paraId="180C7B50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(</w:t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>PROF.:FULVIO DI LAURI</w:t>
      </w:r>
      <w:r w:rsidRPr="00E2382D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)</w:t>
      </w:r>
    </w:p>
    <w:p w14:paraId="31E3799D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7EBD55CC" w14:textId="68D9B7D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40"/>
          <w:lang w:eastAsia="it-IT"/>
        </w:rPr>
      </w:pPr>
    </w:p>
    <w:p w14:paraId="4091642D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24BCEFEF" w14:textId="77777777" w:rsidR="00E2382D" w:rsidRPr="00E2382D" w:rsidRDefault="00E2382D" w:rsidP="00E23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7F4D78A4" w14:textId="77777777" w:rsidR="008432DC" w:rsidRPr="008432DC" w:rsidRDefault="00E2382D" w:rsidP="008432DC">
      <w:pPr>
        <w:pStyle w:val="2016GTIT1"/>
        <w:rPr>
          <w:rFonts w:ascii="Times" w:hAnsi="Times" w:cs="Times-Bold"/>
          <w:b/>
          <w:bCs/>
          <w:sz w:val="24"/>
          <w:szCs w:val="24"/>
        </w:rPr>
      </w:pPr>
      <w:r w:rsidRPr="00E2382D">
        <w:rPr>
          <w:rFonts w:ascii="Arial" w:hAnsi="Arial" w:cs="Arial"/>
          <w:sz w:val="20"/>
          <w:szCs w:val="40"/>
        </w:rPr>
        <w:br w:type="page"/>
      </w:r>
      <w:r w:rsidR="008432DC" w:rsidRPr="008432DC">
        <w:rPr>
          <w:rFonts w:ascii="Times" w:hAnsi="Times" w:cs="Times-Bold"/>
          <w:b/>
          <w:bCs/>
          <w:sz w:val="24"/>
          <w:szCs w:val="24"/>
        </w:rPr>
        <w:lastRenderedPageBreak/>
        <w:t>AREA TEMATICA 1</w:t>
      </w:r>
    </w:p>
    <w:p w14:paraId="5A1A1D18" w14:textId="77777777" w:rsidR="008432DC" w:rsidRPr="008432DC" w:rsidRDefault="008432DC" w:rsidP="008432DC">
      <w:pPr>
        <w:widowControl w:val="0"/>
        <w:autoSpaceDE w:val="0"/>
        <w:autoSpaceDN w:val="0"/>
        <w:adjustRightInd w:val="0"/>
        <w:spacing w:after="0" w:line="360" w:lineRule="atLeast"/>
        <w:textAlignment w:val="center"/>
        <w:rPr>
          <w:rFonts w:ascii="Times" w:eastAsia="Times New Roman" w:hAnsi="Times" w:cs="Times-Bold"/>
          <w:b/>
          <w:bCs/>
          <w:color w:val="656565"/>
          <w:sz w:val="24"/>
          <w:szCs w:val="24"/>
          <w:lang w:eastAsia="it-IT"/>
        </w:rPr>
      </w:pPr>
      <w:r w:rsidRPr="008432DC">
        <w:rPr>
          <w:rFonts w:ascii="Times" w:eastAsia="Times New Roman" w:hAnsi="Times" w:cs="Times-Bold"/>
          <w:b/>
          <w:bCs/>
          <w:color w:val="656565"/>
          <w:sz w:val="24"/>
          <w:szCs w:val="24"/>
          <w:lang w:eastAsia="it-IT"/>
        </w:rPr>
        <w:t>MISURE DI ANGOLI, DISTANZE E DISLIVELLI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4"/>
        <w:gridCol w:w="5208"/>
      </w:tblGrid>
      <w:tr w:rsidR="008432DC" w:rsidRPr="008432DC" w14:paraId="0B056236" w14:textId="77777777" w:rsidTr="00FF7E75">
        <w:trPr>
          <w:trHeight w:val="6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02C0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right" w:pos="9014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Tema 1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 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MISURE ANGOLARI E DI DISTANZA</w:t>
            </w:r>
          </w:p>
        </w:tc>
      </w:tr>
      <w:tr w:rsidR="008432DC" w:rsidRPr="008432DC" w14:paraId="53D3D2AA" w14:textId="77777777" w:rsidTr="00FF7E75">
        <w:trPr>
          <w:trHeight w:val="60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58A7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Lezioni</w:t>
            </w:r>
          </w:p>
          <w:p w14:paraId="4476F0DC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  1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I cerchi graduati dei teodoliti</w:t>
            </w:r>
          </w:p>
          <w:p w14:paraId="2202FADF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  2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Misura degli angoli orizzontali e verticali</w:t>
            </w:r>
          </w:p>
          <w:p w14:paraId="675EF368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  3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Misura diretta delle distanze</w:t>
            </w:r>
          </w:p>
          <w:p w14:paraId="40ACD80A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  4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I distanziometri</w:t>
            </w:r>
          </w:p>
          <w:p w14:paraId="41E8C9C1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  5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Misura indiretta delle distanze</w:t>
            </w:r>
          </w:p>
        </w:tc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CDF4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Laboratori</w:t>
            </w:r>
          </w:p>
          <w:p w14:paraId="4039BF24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1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Rilievi con teodoliti meccanici ed elettronici (Strumenti)</w:t>
            </w:r>
          </w:p>
          <w:p w14:paraId="02669615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2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Rilievi con stazioni totali e laser (Strumenti)</w:t>
            </w:r>
          </w:p>
          <w:p w14:paraId="34985A7A" w14:textId="77777777" w:rsidR="008432DC" w:rsidRPr="008432DC" w:rsidRDefault="008432DC" w:rsidP="008432DC">
            <w:pPr>
              <w:widowControl w:val="0"/>
              <w:tabs>
                <w:tab w:val="left" w:pos="170"/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</w:p>
        </w:tc>
      </w:tr>
      <w:tr w:rsidR="008432DC" w:rsidRPr="008432DC" w14:paraId="0851988D" w14:textId="77777777" w:rsidTr="00FF7E75">
        <w:trPr>
          <w:trHeight w:val="6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59429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right" w:pos="9014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Tema 2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 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MISURA DEI DISLIVELLI</w:t>
            </w:r>
          </w:p>
        </w:tc>
      </w:tr>
      <w:tr w:rsidR="008432DC" w:rsidRPr="008432DC" w14:paraId="5082512F" w14:textId="77777777" w:rsidTr="00FF7E75">
        <w:trPr>
          <w:trHeight w:val="1990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620C8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Lezioni</w:t>
            </w:r>
          </w:p>
          <w:p w14:paraId="2C346C6B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  6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La definizione di quota</w:t>
            </w:r>
          </w:p>
          <w:p w14:paraId="72301245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  7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Le livellazioni geometriche</w:t>
            </w:r>
          </w:p>
          <w:p w14:paraId="3939D342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  8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Il livello</w:t>
            </w:r>
          </w:p>
          <w:p w14:paraId="7A6A5DEB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  9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Le livellazioni tacheometriche e trigonometriche</w:t>
            </w:r>
          </w:p>
          <w:p w14:paraId="5DA2037E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10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Le livellazioni senza visuale</w:t>
            </w:r>
          </w:p>
        </w:tc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CF42F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Laboratori</w:t>
            </w:r>
          </w:p>
          <w:p w14:paraId="0DE068C6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4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Rilievi con livelli (Strumenti)</w:t>
            </w:r>
          </w:p>
          <w:p w14:paraId="75202228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5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Determinazione dell’errore di rifrazione atmosferica (QuickBasic e RPN)</w:t>
            </w:r>
          </w:p>
          <w:p w14:paraId="6CCB5B81" w14:textId="77777777" w:rsidR="008432DC" w:rsidRPr="008432DC" w:rsidRDefault="008432DC" w:rsidP="008432DC">
            <w:pPr>
              <w:widowControl w:val="0"/>
              <w:tabs>
                <w:tab w:val="left" w:pos="170"/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</w:p>
        </w:tc>
      </w:tr>
    </w:tbl>
    <w:p w14:paraId="32715284" w14:textId="77777777" w:rsidR="008432DC" w:rsidRPr="008432DC" w:rsidRDefault="008432DC" w:rsidP="008432DC">
      <w:pPr>
        <w:widowControl w:val="0"/>
        <w:tabs>
          <w:tab w:val="left" w:pos="1155"/>
          <w:tab w:val="left" w:pos="2904"/>
          <w:tab w:val="left" w:pos="3817"/>
        </w:tabs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="Times" w:eastAsia="Times New Roman" w:hAnsi="Times" w:cs="Times-Bold"/>
          <w:b/>
          <w:bCs/>
          <w:color w:val="000000"/>
          <w:lang w:eastAsia="it-IT"/>
        </w:rPr>
      </w:pPr>
    </w:p>
    <w:p w14:paraId="40774EA5" w14:textId="77777777" w:rsidR="008432DC" w:rsidRPr="008432DC" w:rsidRDefault="008432DC" w:rsidP="008432DC">
      <w:pPr>
        <w:widowControl w:val="0"/>
        <w:autoSpaceDE w:val="0"/>
        <w:autoSpaceDN w:val="0"/>
        <w:adjustRightInd w:val="0"/>
        <w:spacing w:after="0" w:line="440" w:lineRule="atLeast"/>
        <w:textAlignment w:val="center"/>
        <w:rPr>
          <w:rFonts w:ascii="Times" w:eastAsia="Times New Roman" w:hAnsi="Times" w:cs="Times-Bold"/>
          <w:b/>
          <w:bCs/>
          <w:caps/>
          <w:color w:val="000000"/>
          <w:sz w:val="24"/>
          <w:szCs w:val="24"/>
          <w:lang w:eastAsia="it-IT"/>
        </w:rPr>
      </w:pPr>
      <w:r w:rsidRPr="008432DC">
        <w:rPr>
          <w:rFonts w:ascii="Times" w:eastAsia="Times New Roman" w:hAnsi="Times" w:cs="Times-Bold"/>
          <w:b/>
          <w:bCs/>
          <w:caps/>
          <w:color w:val="000000"/>
          <w:sz w:val="24"/>
          <w:szCs w:val="24"/>
          <w:lang w:eastAsia="it-IT"/>
        </w:rPr>
        <w:t>AREA TEMATICA 2</w:t>
      </w:r>
    </w:p>
    <w:p w14:paraId="3C10EEBA" w14:textId="77777777" w:rsidR="008432DC" w:rsidRPr="008432DC" w:rsidRDefault="008432DC" w:rsidP="008432DC">
      <w:pPr>
        <w:widowControl w:val="0"/>
        <w:autoSpaceDE w:val="0"/>
        <w:autoSpaceDN w:val="0"/>
        <w:adjustRightInd w:val="0"/>
        <w:spacing w:after="0" w:line="360" w:lineRule="atLeast"/>
        <w:textAlignment w:val="center"/>
        <w:rPr>
          <w:rFonts w:ascii="Times" w:eastAsia="Times New Roman" w:hAnsi="Times" w:cs="Times-Bold"/>
          <w:b/>
          <w:bCs/>
          <w:color w:val="656565"/>
          <w:sz w:val="24"/>
          <w:szCs w:val="24"/>
          <w:lang w:eastAsia="it-IT"/>
        </w:rPr>
      </w:pPr>
      <w:r w:rsidRPr="008432DC">
        <w:rPr>
          <w:rFonts w:ascii="Times" w:eastAsia="Times New Roman" w:hAnsi="Times" w:cs="Times-Bold"/>
          <w:b/>
          <w:bCs/>
          <w:color w:val="656565"/>
          <w:sz w:val="24"/>
          <w:szCs w:val="24"/>
          <w:lang w:eastAsia="it-IT"/>
        </w:rPr>
        <w:t>RILIEVO TOPOGRAFICO COMPLETO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6"/>
        <w:gridCol w:w="5796"/>
      </w:tblGrid>
      <w:tr w:rsidR="008432DC" w:rsidRPr="008432DC" w14:paraId="3E140FB0" w14:textId="77777777" w:rsidTr="00FF7E75">
        <w:trPr>
          <w:trHeight w:val="6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326CA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right" w:pos="9014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Tema 1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 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RILIEVO DI DETTAGLIO E PER INTERSEZIONI</w:t>
            </w:r>
          </w:p>
        </w:tc>
      </w:tr>
      <w:tr w:rsidR="008432DC" w:rsidRPr="008432DC" w14:paraId="50AC3DCB" w14:textId="77777777" w:rsidTr="00FF7E75">
        <w:trPr>
          <w:trHeight w:val="60"/>
        </w:trPr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AAB9F7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Lezioni</w:t>
            </w:r>
          </w:p>
          <w:p w14:paraId="0AAD0935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11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Il rilievo celerimetrico </w:t>
            </w:r>
          </w:p>
          <w:p w14:paraId="2B46ECE1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12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Il collegamento tra più stazioni</w:t>
            </w:r>
          </w:p>
          <w:p w14:paraId="5AFA372C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13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Intersezione in avanti e laterale </w:t>
            </w:r>
          </w:p>
          <w:p w14:paraId="4C237F1B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14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Il problema di </w:t>
            </w:r>
            <w:proofErr w:type="spellStart"/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Snellius-Pothenot</w:t>
            </w:r>
            <w:proofErr w:type="spellEnd"/>
          </w:p>
          <w:p w14:paraId="08D00CC6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15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Il problema di Hansen </w:t>
            </w: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86B2DD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Laboratori</w:t>
            </w:r>
          </w:p>
          <w:p w14:paraId="3A88A532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  6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Celerimensura (Prove grafiche)</w:t>
            </w:r>
          </w:p>
          <w:p w14:paraId="273651FF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  7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Rilievo topografico di dettaglio</w:t>
            </w:r>
          </w:p>
          <w:p w14:paraId="69F46D84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  8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Rilievo eseguito per intersezioni (Esercitazioni pratiche)</w:t>
            </w:r>
          </w:p>
          <w:p w14:paraId="611A3E89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  9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Problema di </w:t>
            </w:r>
            <w:proofErr w:type="spellStart"/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Snellius-Pothenot</w:t>
            </w:r>
            <w:proofErr w:type="spellEnd"/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1 (AutoCAD)</w:t>
            </w:r>
          </w:p>
          <w:p w14:paraId="46DE08F4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10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Problema di </w:t>
            </w:r>
            <w:proofErr w:type="spellStart"/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Snellius-Pothenot</w:t>
            </w:r>
            <w:proofErr w:type="spellEnd"/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2 (AutoCAD)</w:t>
            </w:r>
          </w:p>
          <w:p w14:paraId="4F0A43CB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11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Problema di </w:t>
            </w:r>
            <w:proofErr w:type="spellStart"/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Snellius-Pothenot</w:t>
            </w:r>
            <w:proofErr w:type="spellEnd"/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3 (Prove grafiche)</w:t>
            </w:r>
          </w:p>
          <w:p w14:paraId="57D7A3B4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12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Problema di </w:t>
            </w:r>
            <w:proofErr w:type="spellStart"/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Snellius-Pothenot</w:t>
            </w:r>
            <w:proofErr w:type="spellEnd"/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4 (QuickBasic e RPN)</w:t>
            </w:r>
          </w:p>
          <w:p w14:paraId="06B00BE2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13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Problema di Hansen 1 (AutoCAD)</w:t>
            </w:r>
          </w:p>
          <w:p w14:paraId="2AC48843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14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Problema di Hansen 2 (Prove grafiche)</w:t>
            </w:r>
          </w:p>
        </w:tc>
      </w:tr>
      <w:tr w:rsidR="008432DC" w:rsidRPr="008432DC" w14:paraId="68DCE7FB" w14:textId="77777777" w:rsidTr="00FF7E75">
        <w:trPr>
          <w:trHeight w:val="6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6B36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right" w:pos="9014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Tema 2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 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RILIEVI AVANZATI E COMPENSAZIONE DELLE MISURE</w:t>
            </w:r>
          </w:p>
        </w:tc>
      </w:tr>
      <w:tr w:rsidR="008432DC" w:rsidRPr="008432DC" w14:paraId="485798E5" w14:textId="77777777" w:rsidTr="00FF7E75">
        <w:trPr>
          <w:trHeight w:val="60"/>
        </w:trPr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BC81A4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Lezioni</w:t>
            </w:r>
          </w:p>
          <w:p w14:paraId="43C65B47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16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Rilievo per poligonazioni</w:t>
            </w:r>
          </w:p>
          <w:p w14:paraId="2BA87F72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ITCFranklinGothicStd-BkCp" w:eastAsia="Times New Roman" w:hAnsi="ITCFranklinGothicStd-BkCp" w:cs="Times-Bol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17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Poligonali non orientate </w:t>
            </w:r>
          </w:p>
          <w:p w14:paraId="7A2E0B48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18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Poligonali chiuse solo angolarmente</w:t>
            </w:r>
          </w:p>
          <w:p w14:paraId="5373C550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19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Poligonali orientate</w:t>
            </w:r>
          </w:p>
          <w:p w14:paraId="1B656728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20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Triangolazioni e </w:t>
            </w:r>
            <w:proofErr w:type="spellStart"/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trilaterazioni</w:t>
            </w:r>
            <w:proofErr w:type="spellEnd"/>
          </w:p>
          <w:p w14:paraId="1C331BE3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21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Il campo magnetico terrestre</w:t>
            </w:r>
          </w:p>
          <w:p w14:paraId="6FC18956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22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Formula di trasmissione degli errori</w:t>
            </w:r>
          </w:p>
          <w:p w14:paraId="6EBE9915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ITCFranklinGothicStd-BkCp" w:eastAsia="Times New Roman" w:hAnsi="ITCFranklinGothicStd-BkCp" w:cs="Times-Bold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23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Applicazioni della formula di trasmissione degli errori </w:t>
            </w:r>
          </w:p>
          <w:p w14:paraId="2103A9C0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24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Compensazione empirica e rigorosa delle livellazioni</w:t>
            </w: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3EC9D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Laboratori</w:t>
            </w:r>
          </w:p>
          <w:p w14:paraId="59E90FE9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15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Rilievo eseguito per poligonazioni </w:t>
            </w:r>
          </w:p>
          <w:p w14:paraId="5D14456B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16 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Rilievo topografico per poligonazioni </w:t>
            </w:r>
          </w:p>
          <w:p w14:paraId="6DB809A9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</w:p>
        </w:tc>
      </w:tr>
    </w:tbl>
    <w:p w14:paraId="639176CF" w14:textId="77777777" w:rsidR="008432DC" w:rsidRPr="008432DC" w:rsidRDefault="008432DC" w:rsidP="008432DC">
      <w:pPr>
        <w:widowControl w:val="0"/>
        <w:autoSpaceDE w:val="0"/>
        <w:autoSpaceDN w:val="0"/>
        <w:adjustRightInd w:val="0"/>
        <w:spacing w:after="0" w:line="440" w:lineRule="atLeast"/>
        <w:textAlignment w:val="center"/>
        <w:rPr>
          <w:rFonts w:ascii="Times" w:eastAsia="Times New Roman" w:hAnsi="Times" w:cs="Times-Bold"/>
          <w:b/>
          <w:bCs/>
          <w:caps/>
          <w:color w:val="000000"/>
          <w:sz w:val="24"/>
          <w:szCs w:val="24"/>
          <w:lang w:eastAsia="it-IT"/>
        </w:rPr>
      </w:pPr>
      <w:r w:rsidRPr="008432DC">
        <w:rPr>
          <w:rFonts w:ascii="Times" w:eastAsia="Times New Roman" w:hAnsi="Times" w:cs="Times-Bold"/>
          <w:b/>
          <w:bCs/>
          <w:caps/>
          <w:color w:val="000000"/>
          <w:sz w:val="24"/>
          <w:szCs w:val="24"/>
          <w:lang w:eastAsia="it-IT"/>
        </w:rPr>
        <w:lastRenderedPageBreak/>
        <w:t>AREA TEMATICA 3</w:t>
      </w:r>
    </w:p>
    <w:p w14:paraId="5E87D96F" w14:textId="77777777" w:rsidR="008432DC" w:rsidRPr="008432DC" w:rsidRDefault="008432DC" w:rsidP="008432DC">
      <w:pPr>
        <w:widowControl w:val="0"/>
        <w:autoSpaceDE w:val="0"/>
        <w:autoSpaceDN w:val="0"/>
        <w:adjustRightInd w:val="0"/>
        <w:spacing w:after="0" w:line="360" w:lineRule="atLeast"/>
        <w:textAlignment w:val="center"/>
        <w:rPr>
          <w:rFonts w:ascii="Times" w:eastAsia="Times New Roman" w:hAnsi="Times" w:cs="Times-Bold"/>
          <w:b/>
          <w:bCs/>
          <w:color w:val="656565"/>
          <w:sz w:val="24"/>
          <w:szCs w:val="24"/>
          <w:lang w:eastAsia="it-IT"/>
        </w:rPr>
      </w:pPr>
      <w:r w:rsidRPr="008432DC">
        <w:rPr>
          <w:rFonts w:ascii="Times" w:eastAsia="Times New Roman" w:hAnsi="Times" w:cs="Times-Bold"/>
          <w:b/>
          <w:bCs/>
          <w:color w:val="656565"/>
          <w:sz w:val="24"/>
          <w:szCs w:val="24"/>
          <w:lang w:eastAsia="it-IT"/>
        </w:rPr>
        <w:t>CARTOGRAFIA E GIS (CENNI)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586"/>
        <w:gridCol w:w="5062"/>
      </w:tblGrid>
      <w:tr w:rsidR="008432DC" w:rsidRPr="008432DC" w14:paraId="43AD2049" w14:textId="77777777" w:rsidTr="00FF7E75">
        <w:trPr>
          <w:trHeight w:val="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694B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9014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Tema 1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 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CARTOGRAFIA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ab/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Durata: 7-8 ore</w:t>
            </w:r>
          </w:p>
        </w:tc>
      </w:tr>
      <w:tr w:rsidR="008432DC" w:rsidRPr="008432DC" w14:paraId="3B7D135F" w14:textId="77777777" w:rsidTr="00FF7E75">
        <w:trPr>
          <w:trHeight w:val="6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BC79A4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Lezioni</w:t>
            </w:r>
          </w:p>
          <w:p w14:paraId="509382B6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25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Il problema fondamentale della cartografia</w:t>
            </w:r>
          </w:p>
          <w:p w14:paraId="460A5CCE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26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Proiezioni prospettiche e di sviluppo</w:t>
            </w:r>
          </w:p>
          <w:p w14:paraId="169718C4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27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La proiezione conforme di Gauss</w:t>
            </w:r>
          </w:p>
          <w:p w14:paraId="3D9DC715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28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La cartografia ufficiale italiana</w:t>
            </w:r>
          </w:p>
          <w:p w14:paraId="68EB4D17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29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Conversioni di coordinate</w:t>
            </w:r>
          </w:p>
          <w:p w14:paraId="25F94ABE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30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L’IGM e i nuovi sistemi di riferimento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B51744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Laboratori</w:t>
            </w:r>
          </w:p>
          <w:p w14:paraId="294A670B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20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La mappa della metropolitana di Londra (Leggere topografia)</w:t>
            </w:r>
          </w:p>
          <w:p w14:paraId="265FD495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21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Conversione di coordinate </w:t>
            </w:r>
          </w:p>
          <w:p w14:paraId="456B2BD3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22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Lettura delle carte geografiche (Esercitazioni pratiche)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 xml:space="preserve"> </w:t>
            </w:r>
          </w:p>
        </w:tc>
      </w:tr>
      <w:tr w:rsidR="008432DC" w:rsidRPr="008432DC" w14:paraId="314544D1" w14:textId="77777777" w:rsidTr="00FF7E75">
        <w:trPr>
          <w:trHeight w:val="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F58F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9014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Tema 2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 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CATASTO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ab/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Durata: 16-18 ore</w:t>
            </w:r>
          </w:p>
        </w:tc>
      </w:tr>
      <w:tr w:rsidR="008432DC" w:rsidRPr="008432DC" w14:paraId="6527A2AF" w14:textId="77777777" w:rsidTr="00FF7E75">
        <w:trPr>
          <w:trHeight w:val="6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6DE5E9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Lezioni</w:t>
            </w:r>
          </w:p>
          <w:p w14:paraId="1819E946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31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Il catasto italiano</w:t>
            </w:r>
          </w:p>
          <w:p w14:paraId="3516DCCD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32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La cartografia catastale</w:t>
            </w:r>
          </w:p>
          <w:p w14:paraId="49216B0E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33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L’aggiornamento del Nuovo Catasto Terreni</w:t>
            </w:r>
          </w:p>
          <w:p w14:paraId="2214D5F9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34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La procedura unificata </w:t>
            </w:r>
            <w:proofErr w:type="spellStart"/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Pregeo</w:t>
            </w:r>
            <w:proofErr w:type="spellEnd"/>
          </w:p>
          <w:p w14:paraId="14617BCA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35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Presentazione degli elaborati</w:t>
            </w:r>
          </w:p>
          <w:p w14:paraId="7AD6AF0C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36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L’aggiornamento del Catasto Fabbricati</w:t>
            </w:r>
          </w:p>
          <w:p w14:paraId="1906682E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37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Rappresentazione del terreno con piani quotati </w:t>
            </w:r>
          </w:p>
          <w:p w14:paraId="25D77A43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38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Rappresentazione del terreno mediante curve di livello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7A361A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Laboratori</w:t>
            </w:r>
          </w:p>
          <w:p w14:paraId="297A7484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23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Inserimento di un fabbricato nelle mappe catastali (</w:t>
            </w:r>
            <w:proofErr w:type="spellStart"/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Pregeo</w:t>
            </w:r>
            <w:proofErr w:type="spellEnd"/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>)</w:t>
            </w:r>
          </w:p>
          <w:p w14:paraId="59D4A319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24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Digitalizzazione di un disegno (AutoCAD)</w:t>
            </w:r>
          </w:p>
          <w:p w14:paraId="4D81EA4C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25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Frazionamento di una particella catastale </w:t>
            </w:r>
          </w:p>
          <w:p w14:paraId="0C0634E3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26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Disegno delle isoipse </w:t>
            </w:r>
          </w:p>
        </w:tc>
      </w:tr>
      <w:tr w:rsidR="008432DC" w:rsidRPr="008432DC" w14:paraId="529F2441" w14:textId="77777777" w:rsidTr="00FF7E75">
        <w:trPr>
          <w:trHeight w:val="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8F295" w14:textId="77777777" w:rsidR="008432DC" w:rsidRPr="008432DC" w:rsidRDefault="008432DC" w:rsidP="008432DC">
            <w:pPr>
              <w:widowControl w:val="0"/>
              <w:tabs>
                <w:tab w:val="right" w:pos="9014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Tema 3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 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SISTEMI INFORMATIVI TERRITORIALI. (CENNI)</w:t>
            </w:r>
          </w:p>
        </w:tc>
      </w:tr>
      <w:tr w:rsidR="008432DC" w:rsidRPr="008432DC" w14:paraId="036D7424" w14:textId="77777777" w:rsidTr="00FF7E75">
        <w:trPr>
          <w:trHeight w:val="60"/>
        </w:trPr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3EC18E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Lezioni</w:t>
            </w:r>
          </w:p>
          <w:p w14:paraId="08944CAA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39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La cartografia tecnica</w:t>
            </w:r>
          </w:p>
          <w:p w14:paraId="3C4DD4B3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40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Fotointerpretazione e cartografia tematica </w:t>
            </w:r>
          </w:p>
          <w:p w14:paraId="10E5A0AF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41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Il telerilevamento</w:t>
            </w:r>
          </w:p>
          <w:p w14:paraId="54522241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42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La gestione delle informazioni</w:t>
            </w:r>
          </w:p>
        </w:tc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F8F8CB" w14:textId="77777777" w:rsidR="008432DC" w:rsidRPr="008432DC" w:rsidRDefault="008432DC" w:rsidP="008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it-IT"/>
              </w:rPr>
            </w:pPr>
          </w:p>
        </w:tc>
      </w:tr>
    </w:tbl>
    <w:p w14:paraId="190D4E3D" w14:textId="77777777" w:rsidR="008432DC" w:rsidRPr="008432DC" w:rsidRDefault="008432DC" w:rsidP="008432DC">
      <w:pPr>
        <w:widowControl w:val="0"/>
        <w:tabs>
          <w:tab w:val="left" w:pos="1155"/>
          <w:tab w:val="left" w:pos="2904"/>
          <w:tab w:val="left" w:pos="3817"/>
        </w:tabs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="Times" w:eastAsia="Times New Roman" w:hAnsi="Times" w:cs="Times-Bold"/>
          <w:b/>
          <w:bCs/>
          <w:color w:val="000000"/>
          <w:sz w:val="24"/>
          <w:szCs w:val="24"/>
          <w:lang w:eastAsia="it-IT"/>
        </w:rPr>
      </w:pPr>
    </w:p>
    <w:p w14:paraId="2E7F46BD" w14:textId="77777777" w:rsidR="008432DC" w:rsidRPr="008432DC" w:rsidRDefault="008432DC" w:rsidP="008432DC">
      <w:pPr>
        <w:widowControl w:val="0"/>
        <w:tabs>
          <w:tab w:val="left" w:pos="1155"/>
          <w:tab w:val="left" w:pos="2904"/>
          <w:tab w:val="left" w:pos="3817"/>
        </w:tabs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="Times" w:eastAsia="Times New Roman" w:hAnsi="Times" w:cs="Times-Bold"/>
          <w:b/>
          <w:bCs/>
          <w:color w:val="000000"/>
          <w:sz w:val="24"/>
          <w:szCs w:val="24"/>
          <w:lang w:eastAsia="it-IT"/>
        </w:rPr>
      </w:pPr>
      <w:r w:rsidRPr="008432DC">
        <w:rPr>
          <w:rFonts w:ascii="Times" w:eastAsia="Times New Roman" w:hAnsi="Times" w:cs="Times-Bold"/>
          <w:b/>
          <w:bCs/>
          <w:color w:val="000000"/>
          <w:sz w:val="24"/>
          <w:szCs w:val="24"/>
          <w:lang w:eastAsia="it-IT"/>
        </w:rPr>
        <w:t>AREA TEMATICA 4</w:t>
      </w:r>
    </w:p>
    <w:p w14:paraId="63C98C90" w14:textId="77777777" w:rsidR="008432DC" w:rsidRPr="008432DC" w:rsidRDefault="008432DC" w:rsidP="008432DC">
      <w:pPr>
        <w:widowControl w:val="0"/>
        <w:autoSpaceDE w:val="0"/>
        <w:autoSpaceDN w:val="0"/>
        <w:adjustRightInd w:val="0"/>
        <w:spacing w:after="0" w:line="360" w:lineRule="atLeast"/>
        <w:textAlignment w:val="center"/>
        <w:rPr>
          <w:rFonts w:ascii="Times" w:eastAsia="Times New Roman" w:hAnsi="Times" w:cs="Times-Bold"/>
          <w:b/>
          <w:bCs/>
          <w:color w:val="656565"/>
          <w:sz w:val="24"/>
          <w:szCs w:val="24"/>
          <w:lang w:eastAsia="it-IT"/>
        </w:rPr>
      </w:pPr>
      <w:r w:rsidRPr="008432DC">
        <w:rPr>
          <w:rFonts w:ascii="Times" w:eastAsia="Times New Roman" w:hAnsi="Times" w:cs="Times-Bold"/>
          <w:b/>
          <w:bCs/>
          <w:color w:val="656565"/>
          <w:sz w:val="24"/>
          <w:szCs w:val="24"/>
          <w:lang w:eastAsia="it-IT"/>
        </w:rPr>
        <w:t>GPS (CENNI) E RILIEVI SPECIALI (CENNI)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2"/>
        <w:gridCol w:w="6120"/>
      </w:tblGrid>
      <w:tr w:rsidR="008432DC" w:rsidRPr="008432DC" w14:paraId="2C866BB6" w14:textId="77777777" w:rsidTr="00FF7E75">
        <w:trPr>
          <w:trHeight w:val="6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4A3A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9014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Tema 1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 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RILIEVO GPS (CENNI)</w:t>
            </w:r>
          </w:p>
        </w:tc>
      </w:tr>
      <w:tr w:rsidR="008432DC" w:rsidRPr="008432DC" w14:paraId="2AB87CBB" w14:textId="77777777" w:rsidTr="00FF7E75">
        <w:trPr>
          <w:trHeight w:val="60"/>
        </w:trPr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DEFA63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Lezioni</w:t>
            </w:r>
          </w:p>
          <w:p w14:paraId="74387690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43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I satelliti per il posizionamento globale GNSS</w:t>
            </w:r>
          </w:p>
          <w:p w14:paraId="352960E8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44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La superficie di riferimento del GPS</w:t>
            </w:r>
          </w:p>
          <w:p w14:paraId="0F778205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45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Il posizionamento GPS</w:t>
            </w:r>
          </w:p>
          <w:p w14:paraId="76C3B635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46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Precisione e modalità di rilievo GPS</w:t>
            </w:r>
          </w:p>
          <w:p w14:paraId="4D31F887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47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Ricevitori GPS per la topografia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1834D4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Laboratori</w:t>
            </w:r>
          </w:p>
          <w:p w14:paraId="68AF5E10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27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La spedizione scientifico-alpinistica Condor sulle Ande (Leggere topografia)</w:t>
            </w:r>
          </w:p>
        </w:tc>
      </w:tr>
      <w:tr w:rsidR="008432DC" w:rsidRPr="008432DC" w14:paraId="4AF90E52" w14:textId="77777777" w:rsidTr="00FF7E75">
        <w:trPr>
          <w:trHeight w:val="6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5E183" w14:textId="77777777" w:rsidR="008432DC" w:rsidRPr="008432DC" w:rsidRDefault="008432DC" w:rsidP="008432DC">
            <w:pPr>
              <w:widowControl w:val="0"/>
              <w:tabs>
                <w:tab w:val="right" w:pos="9014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Tema 2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 </w:t>
            </w: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RILIEVI SPECIALI E TRACCIAMENTI (CENNI)</w:t>
            </w:r>
          </w:p>
        </w:tc>
      </w:tr>
      <w:tr w:rsidR="008432DC" w:rsidRPr="008432DC" w14:paraId="184F47AC" w14:textId="77777777" w:rsidTr="00FF7E75">
        <w:trPr>
          <w:trHeight w:val="60"/>
        </w:trPr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A72E51" w14:textId="77777777" w:rsidR="008432DC" w:rsidRPr="008432DC" w:rsidRDefault="008432DC" w:rsidP="008432DC">
            <w:pPr>
              <w:widowControl w:val="0"/>
              <w:tabs>
                <w:tab w:val="left" w:pos="1155"/>
                <w:tab w:val="left" w:pos="2904"/>
                <w:tab w:val="left" w:pos="3817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Lezioni</w:t>
            </w:r>
          </w:p>
          <w:p w14:paraId="5BA8B1B1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Times-Roman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48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Rilevamento laser a scansione</w:t>
            </w:r>
          </w:p>
          <w:p w14:paraId="71B5AC17" w14:textId="77777777" w:rsidR="008432DC" w:rsidRPr="008432DC" w:rsidRDefault="008432DC" w:rsidP="008432DC">
            <w:pPr>
              <w:widowControl w:val="0"/>
              <w:tabs>
                <w:tab w:val="left" w:pos="284"/>
                <w:tab w:val="left" w:pos="567"/>
                <w:tab w:val="left" w:pos="851"/>
                <w:tab w:val="right" w:pos="4395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84" w:hanging="284"/>
              <w:textAlignment w:val="center"/>
              <w:rPr>
                <w:rFonts w:ascii="Times" w:eastAsia="Times New Roman" w:hAnsi="Times" w:cs="ITCFranklinGothicStd-BkCp"/>
                <w:color w:val="000000"/>
                <w:lang w:eastAsia="it-IT"/>
              </w:rPr>
            </w:pPr>
            <w:r w:rsidRPr="008432DC">
              <w:rPr>
                <w:rFonts w:ascii="Times" w:eastAsia="Times New Roman" w:hAnsi="Times" w:cs="Times-Bold"/>
                <w:b/>
                <w:bCs/>
                <w:color w:val="000000"/>
                <w:lang w:eastAsia="it-IT"/>
              </w:rPr>
              <w:t>49</w:t>
            </w:r>
            <w:r w:rsidRPr="008432DC">
              <w:rPr>
                <w:rFonts w:ascii="Times" w:eastAsia="Times New Roman" w:hAnsi="Times" w:cs="Times-Roman"/>
                <w:color w:val="000000"/>
                <w:lang w:eastAsia="it-IT"/>
              </w:rPr>
              <w:t xml:space="preserve"> Tracciamento sul terreno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97D18F" w14:textId="77777777" w:rsidR="008432DC" w:rsidRPr="008432DC" w:rsidRDefault="008432DC" w:rsidP="008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it-IT"/>
              </w:rPr>
            </w:pPr>
          </w:p>
        </w:tc>
      </w:tr>
    </w:tbl>
    <w:p w14:paraId="347D5A77" w14:textId="77777777" w:rsidR="008432DC" w:rsidRPr="008432DC" w:rsidRDefault="008432DC" w:rsidP="008432DC">
      <w:pPr>
        <w:widowControl w:val="0"/>
        <w:tabs>
          <w:tab w:val="left" w:pos="1155"/>
          <w:tab w:val="left" w:pos="2904"/>
          <w:tab w:val="left" w:pos="3817"/>
        </w:tabs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="Times" w:eastAsia="Times New Roman" w:hAnsi="Times" w:cs="Times-Roman"/>
          <w:color w:val="000000"/>
          <w:lang w:eastAsia="it-IT"/>
        </w:rPr>
      </w:pPr>
    </w:p>
    <w:p w14:paraId="48045DEC" w14:textId="77777777" w:rsidR="00B82F24" w:rsidRPr="00A0290B" w:rsidRDefault="00B82F24" w:rsidP="008432DC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sectPr w:rsidR="00B82F24" w:rsidRPr="00A0290B" w:rsidSect="008432DC">
      <w:pgSz w:w="12240" w:h="15840" w:code="1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Std-Hvy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FranklinGothicStd-BkCp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30B"/>
    <w:rsid w:val="00046D5A"/>
    <w:rsid w:val="001039AA"/>
    <w:rsid w:val="0015330B"/>
    <w:rsid w:val="003F3466"/>
    <w:rsid w:val="00776D8D"/>
    <w:rsid w:val="008432DC"/>
    <w:rsid w:val="008B03B2"/>
    <w:rsid w:val="008C1AA5"/>
    <w:rsid w:val="00A0290B"/>
    <w:rsid w:val="00A10814"/>
    <w:rsid w:val="00A471B3"/>
    <w:rsid w:val="00B16C0A"/>
    <w:rsid w:val="00B82F24"/>
    <w:rsid w:val="00E2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AE99"/>
  <w15:docId w15:val="{34444F2D-1522-47AB-AB1F-1CEF7C40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0TabellaBold">
    <w:name w:val="30 Tabella Bold"/>
    <w:basedOn w:val="Normale"/>
    <w:uiPriority w:val="99"/>
    <w:rsid w:val="00B16C0A"/>
    <w:pPr>
      <w:widowControl w:val="0"/>
      <w:autoSpaceDE w:val="0"/>
      <w:autoSpaceDN w:val="0"/>
      <w:adjustRightInd w:val="0"/>
      <w:spacing w:after="0" w:line="180" w:lineRule="atLeas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paragraph" w:styleId="Nessunaspaziatura">
    <w:name w:val="No Spacing"/>
    <w:uiPriority w:val="1"/>
    <w:qFormat/>
    <w:rsid w:val="008B03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238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2016GTIT1">
    <w:name w:val="2016_G_TIT_1"/>
    <w:basedOn w:val="Normale"/>
    <w:uiPriority w:val="99"/>
    <w:rsid w:val="008432DC"/>
    <w:pPr>
      <w:widowControl w:val="0"/>
      <w:autoSpaceDE w:val="0"/>
      <w:autoSpaceDN w:val="0"/>
      <w:adjustRightInd w:val="0"/>
      <w:spacing w:after="0" w:line="440" w:lineRule="atLeast"/>
      <w:textAlignment w:val="center"/>
    </w:pPr>
    <w:rPr>
      <w:rFonts w:ascii="ITCFranklinGothicStd-Hvy" w:eastAsia="Times New Roman" w:hAnsi="ITCFranklinGothicStd-Hvy" w:cs="ITCFranklinGothicStd-Hvy"/>
      <w:caps/>
      <w:color w:val="000000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Di Lauri</dc:creator>
  <cp:lastModifiedBy>Nicola Di Lauri</cp:lastModifiedBy>
  <cp:revision>10</cp:revision>
  <cp:lastPrinted>2018-06-07T08:29:00Z</cp:lastPrinted>
  <dcterms:created xsi:type="dcterms:W3CDTF">2018-06-06T23:55:00Z</dcterms:created>
  <dcterms:modified xsi:type="dcterms:W3CDTF">2021-04-07T17:55:00Z</dcterms:modified>
</cp:coreProperties>
</file>