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b/>
          <w:bCs/>
        </w:rPr>
      </w:pPr>
      <w:r w:rsidRPr="00AF0CAD">
        <w:rPr>
          <w:rFonts w:ascii="Myriad Pro" w:hAnsi="Myriad Pro" w:cs="Myriad Pro"/>
          <w:b/>
          <w:bCs/>
        </w:rPr>
        <w:t>ALLEGATO</w:t>
      </w:r>
      <w:r>
        <w:rPr>
          <w:rFonts w:ascii="Myriad Pro" w:hAnsi="Myriad Pro" w:cs="Myriad Pro"/>
          <w:b/>
          <w:bCs/>
        </w:rPr>
        <w:t xml:space="preserve"> 1</w:t>
      </w: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b/>
          <w:bCs/>
        </w:rPr>
      </w:pPr>
    </w:p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/>
      </w:tblPr>
      <w:tblGrid>
        <w:gridCol w:w="1520"/>
        <w:gridCol w:w="1769"/>
        <w:gridCol w:w="1700"/>
        <w:gridCol w:w="1885"/>
        <w:gridCol w:w="1814"/>
        <w:gridCol w:w="1655"/>
      </w:tblGrid>
      <w:tr w:rsidR="004C6723" w:rsidTr="00B90D8D">
        <w:trPr>
          <w:cantSplit/>
          <w:trHeight w:val="446"/>
          <w:jc w:val="center"/>
        </w:trPr>
        <w:tc>
          <w:tcPr>
            <w:tcW w:w="1520" w:type="dxa"/>
            <w:vMerge w:val="restart"/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77850" cy="664210"/>
                  <wp:effectExtent l="19050" t="0" r="0" b="0"/>
                  <wp:docPr id="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hideMark/>
          </w:tcPr>
          <w:p w:rsidR="004C6723" w:rsidRDefault="004C6723" w:rsidP="00B90D8D">
            <w:pPr>
              <w:keepNext/>
              <w:autoSpaceDN w:val="0"/>
              <w:spacing w:before="120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 xml:space="preserve">ISTITUTO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 xml:space="preserve"> ISTRUZIONE</w:t>
            </w:r>
          </w:p>
          <w:p w:rsidR="004C6723" w:rsidRDefault="004C6723" w:rsidP="00B90D8D">
            <w:pPr>
              <w:spacing w:before="120"/>
              <w:jc w:val="center"/>
              <w:rPr>
                <w:b/>
                <w:bCs/>
                <w:color w:val="003366"/>
                <w:spacing w:val="100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7850" cy="569595"/>
                  <wp:effectExtent l="19050" t="0" r="0" b="0"/>
                  <wp:docPr id="3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723" w:rsidTr="00B90D8D">
        <w:trPr>
          <w:cantSplit/>
          <w:trHeight w:val="258"/>
          <w:jc w:val="center"/>
        </w:trPr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</w:rPr>
            </w:pPr>
          </w:p>
        </w:tc>
        <w:tc>
          <w:tcPr>
            <w:tcW w:w="7168" w:type="dxa"/>
            <w:gridSpan w:val="4"/>
            <w:vAlign w:val="center"/>
            <w:hideMark/>
          </w:tcPr>
          <w:p w:rsidR="004C6723" w:rsidRDefault="004C6723" w:rsidP="00B90D8D">
            <w:pPr>
              <w:keepNext/>
              <w:autoSpaceDN w:val="0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“LUIGI  VANVITELLI"</w:t>
            </w: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</w:rPr>
            </w:pPr>
          </w:p>
        </w:tc>
      </w:tr>
      <w:tr w:rsidR="004C6723" w:rsidTr="00B90D8D">
        <w:trPr>
          <w:cantSplit/>
          <w:trHeight w:val="72"/>
          <w:jc w:val="center"/>
        </w:trPr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gridSpan w:val="2"/>
            <w:tcBorders>
              <w:right w:val="double" w:sz="4" w:space="0" w:color="999999"/>
            </w:tcBorders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left w:val="double" w:sz="4" w:space="0" w:color="999999"/>
            </w:tcBorders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</w:rPr>
            </w:pPr>
          </w:p>
        </w:tc>
      </w:tr>
      <w:tr w:rsidR="004C6723" w:rsidTr="00B90D8D">
        <w:trPr>
          <w:cantSplit/>
          <w:trHeight w:val="690"/>
          <w:jc w:val="center"/>
        </w:trPr>
        <w:tc>
          <w:tcPr>
            <w:tcW w:w="1520" w:type="dxa"/>
            <w:vMerge w:val="restart"/>
            <w:vAlign w:val="center"/>
            <w:hideMark/>
          </w:tcPr>
          <w:p w:rsidR="004C6723" w:rsidRDefault="004C6723" w:rsidP="00B90D8D"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noProof/>
                <w:color w:val="3366FF"/>
                <w:lang w:eastAsia="it-IT"/>
              </w:rPr>
              <w:drawing>
                <wp:inline distT="0" distB="0" distL="0" distR="0">
                  <wp:extent cx="517525" cy="517525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723" w:rsidRDefault="004C6723" w:rsidP="00B90D8D">
            <w:pPr>
              <w:spacing w:before="120"/>
              <w:jc w:val="center"/>
              <w:rPr>
                <w:rFonts w:ascii="Arial" w:hAnsi="Arial" w:cs="Arial"/>
                <w:b/>
                <w:bCs/>
                <w:color w:val="2ABFEE"/>
              </w:rPr>
            </w:pPr>
            <w:r>
              <w:rPr>
                <w:rFonts w:ascii="Arial" w:hAnsi="Arial" w:cs="Arial"/>
                <w:b/>
                <w:bCs/>
                <w:color w:val="2ABFEE"/>
              </w:rPr>
              <w:t>ECDL</w:t>
            </w:r>
          </w:p>
        </w:tc>
        <w:tc>
          <w:tcPr>
            <w:tcW w:w="1769" w:type="dxa"/>
            <w:vMerge w:val="restart"/>
            <w:vAlign w:val="center"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right w:val="double" w:sz="4" w:space="0" w:color="999999"/>
            </w:tcBorders>
            <w:vAlign w:val="center"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Costruzioni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Ambiente e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left w:val="double" w:sz="4" w:space="0" w:color="999999"/>
            </w:tcBorders>
            <w:vAlign w:val="center"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 INDUSTRIA E ARTIGIANATO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e Artigianali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vAlign w:val="center"/>
          </w:tcPr>
          <w:p w:rsidR="004C6723" w:rsidRDefault="004C6723" w:rsidP="00B90D8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vAlign w:val="bottom"/>
            <w:hideMark/>
          </w:tcPr>
          <w:p w:rsidR="004C6723" w:rsidRDefault="004C6723" w:rsidP="00B90D8D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698500" cy="526415"/>
                  <wp:effectExtent l="19050" t="0" r="635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723" w:rsidTr="00B90D8D">
        <w:trPr>
          <w:cantSplit/>
          <w:trHeight w:val="509"/>
          <w:jc w:val="center"/>
        </w:trPr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b/>
                <w:bCs/>
                <w:color w:val="2ABF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double" w:sz="4" w:space="0" w:color="999999"/>
            </w:tcBorders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double" w:sz="4" w:space="0" w:color="999999"/>
            </w:tcBorders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4C6723" w:rsidRDefault="004C6723" w:rsidP="00B90D8D">
            <w:pPr>
              <w:spacing w:before="12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723" w:rsidTr="00B90D8D">
        <w:trPr>
          <w:cantSplit/>
          <w:trHeight w:val="295"/>
          <w:jc w:val="center"/>
        </w:trPr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b/>
                <w:bCs/>
                <w:color w:val="2ABFEE"/>
              </w:rPr>
            </w:pPr>
          </w:p>
        </w:tc>
        <w:tc>
          <w:tcPr>
            <w:tcW w:w="7168" w:type="dxa"/>
            <w:gridSpan w:val="4"/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Ronca  -  83047  LIONI ( AV )       Cod.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tr w:rsidR="004C6723" w:rsidTr="00B90D8D">
        <w:trPr>
          <w:cantSplit/>
          <w:trHeight w:val="117"/>
          <w:jc w:val="center"/>
        </w:trPr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b/>
                <w:bCs/>
                <w:color w:val="2ABFEE"/>
              </w:rPr>
            </w:pPr>
          </w:p>
        </w:tc>
        <w:tc>
          <w:tcPr>
            <w:tcW w:w="7168" w:type="dxa"/>
            <w:gridSpan w:val="4"/>
            <w:vAlign w:val="center"/>
            <w:hideMark/>
          </w:tcPr>
          <w:p w:rsidR="004C6723" w:rsidRDefault="004C6723" w:rsidP="00B90D8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avis01200l@pec.istruzione.it             www.iissvanvitelli.edu.it              AVIS01200L@istruzione.it</w:t>
            </w:r>
          </w:p>
        </w:tc>
        <w:tc>
          <w:tcPr>
            <w:tcW w:w="0" w:type="auto"/>
            <w:vMerge/>
            <w:vAlign w:val="center"/>
            <w:hideMark/>
          </w:tcPr>
          <w:p w:rsidR="004C6723" w:rsidRDefault="004C6723" w:rsidP="00B90D8D">
            <w:pPr>
              <w:rPr>
                <w:rFonts w:ascii="Arial" w:hAnsi="Arial" w:cs="Arial"/>
                <w:noProof/>
                <w:sz w:val="2"/>
                <w:szCs w:val="2"/>
              </w:rPr>
            </w:pPr>
          </w:p>
        </w:tc>
      </w:tr>
      <w:tr w:rsidR="004C6723" w:rsidTr="00B90D8D">
        <w:trPr>
          <w:trHeight w:val="217"/>
          <w:jc w:val="center"/>
        </w:trPr>
        <w:tc>
          <w:tcPr>
            <w:tcW w:w="10343" w:type="dxa"/>
            <w:gridSpan w:val="6"/>
            <w:vAlign w:val="center"/>
            <w:hideMark/>
          </w:tcPr>
          <w:p w:rsidR="004C6723" w:rsidRDefault="004C6723" w:rsidP="00B90D8D">
            <w:pPr>
              <w:spacing w:before="12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 : 82002610648                                                  Fax 0827 1949202</w:t>
            </w:r>
          </w:p>
        </w:tc>
      </w:tr>
    </w:tbl>
    <w:p w:rsidR="004C6723" w:rsidRDefault="004C6723" w:rsidP="004C6723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</w:rPr>
      </w:pPr>
    </w:p>
    <w:p w:rsidR="004C6723" w:rsidRPr="00301424" w:rsidRDefault="004C6723" w:rsidP="004C6723">
      <w:pPr>
        <w:autoSpaceDE w:val="0"/>
        <w:autoSpaceDN w:val="0"/>
        <w:adjustRightInd w:val="0"/>
        <w:spacing w:after="0" w:line="360" w:lineRule="auto"/>
        <w:jc w:val="right"/>
        <w:rPr>
          <w:rFonts w:ascii="Myriad Pro" w:hAnsi="Myriad Pro" w:cs="Myriad Pro"/>
          <w:b/>
        </w:rPr>
      </w:pPr>
      <w:r w:rsidRPr="00301424">
        <w:rPr>
          <w:rFonts w:ascii="Myriad Pro" w:hAnsi="Myriad Pro" w:cs="Myriad Pro"/>
          <w:b/>
        </w:rPr>
        <w:t>AL DIRIGENTE SCOLASTICO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 xml:space="preserve">Il/la </w:t>
      </w:r>
      <w:proofErr w:type="spellStart"/>
      <w:r w:rsidRPr="0037666F">
        <w:rPr>
          <w:rFonts w:ascii="Myriad Pro" w:hAnsi="Myriad Pro" w:cs="Myriad Pro"/>
        </w:rPr>
        <w:t>sottoscritt</w:t>
      </w:r>
      <w:proofErr w:type="spellEnd"/>
      <w:r w:rsidRPr="0037666F">
        <w:rPr>
          <w:rFonts w:ascii="Myriad Pro" w:hAnsi="Myriad Pro" w:cs="Myriad Pro"/>
        </w:rPr>
        <w:t>__ __</w:t>
      </w:r>
      <w:r>
        <w:rPr>
          <w:rFonts w:ascii="Myriad Pro" w:hAnsi="Myriad Pro" w:cs="Myriad Pro"/>
        </w:rPr>
        <w:t xml:space="preserve">_____________________________ </w:t>
      </w:r>
      <w:r w:rsidRPr="0037666F">
        <w:rPr>
          <w:rFonts w:ascii="Myriad Pro" w:hAnsi="Myriad Pro" w:cs="Myriad Pro"/>
        </w:rPr>
        <w:t>nato/a a</w:t>
      </w:r>
      <w:r>
        <w:rPr>
          <w:rFonts w:ascii="Myriad Pro" w:hAnsi="Myriad Pro" w:cs="Myriad Pro"/>
        </w:rPr>
        <w:t xml:space="preserve"> </w:t>
      </w:r>
      <w:r w:rsidRPr="0037666F">
        <w:rPr>
          <w:rFonts w:ascii="Myriad Pro" w:hAnsi="Myriad Pro" w:cs="Myriad Pro"/>
        </w:rPr>
        <w:t>__________________________</w:t>
      </w:r>
      <w:r>
        <w:rPr>
          <w:rFonts w:ascii="Myriad Pro" w:hAnsi="Myriad Pro" w:cs="Myriad Pro"/>
        </w:rPr>
        <w:t xml:space="preserve"> </w:t>
      </w:r>
      <w:r w:rsidRPr="0037666F">
        <w:rPr>
          <w:rFonts w:ascii="Myriad Pro" w:hAnsi="Myriad Pro" w:cs="Myriad Pro"/>
        </w:rPr>
        <w:t>il ______________</w:t>
      </w:r>
    </w:p>
    <w:p w:rsidR="004C6723" w:rsidRPr="0037666F" w:rsidRDefault="004C6723" w:rsidP="004C6723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 xml:space="preserve">in servizio presso </w:t>
      </w:r>
      <w:r>
        <w:rPr>
          <w:rFonts w:ascii="Myriad Pro" w:hAnsi="Myriad Pro" w:cs="Myriad Pro"/>
        </w:rPr>
        <w:t>Codesta istituzione scolastica</w:t>
      </w:r>
      <w:r w:rsidRPr="0037666F">
        <w:rPr>
          <w:rFonts w:ascii="Myriad Pro" w:hAnsi="Myriad Pro" w:cs="Myriad Pro"/>
        </w:rPr>
        <w:t xml:space="preserve"> Istituto in qualità di _______________________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 xml:space="preserve">ritenendo di </w:t>
      </w:r>
      <w:r>
        <w:rPr>
          <w:rFonts w:ascii="Myriad Pro" w:hAnsi="Myriad Pro" w:cs="Myriad Pro"/>
        </w:rPr>
        <w:t>trovarsi in condizioni</w:t>
      </w:r>
      <w:r w:rsidRPr="0037666F">
        <w:rPr>
          <w:rFonts w:ascii="Myriad Pro" w:hAnsi="Myriad Pro" w:cs="Myriad Pro"/>
        </w:rPr>
        <w:t xml:space="preserve"> di </w:t>
      </w:r>
      <w:r>
        <w:rPr>
          <w:rFonts w:ascii="Myriad Pro" w:hAnsi="Myriad Pro" w:cs="Myriad Pro"/>
        </w:rPr>
        <w:t>“</w:t>
      </w:r>
      <w:r w:rsidRPr="0037666F">
        <w:rPr>
          <w:rFonts w:ascii="Myriad Pro" w:hAnsi="Myriad Pro" w:cs="Myriad Pro"/>
        </w:rPr>
        <w:t>fragilità</w:t>
      </w:r>
      <w:r>
        <w:rPr>
          <w:rFonts w:ascii="Myriad Pro" w:hAnsi="Myriad Pro" w:cs="Myriad Pro"/>
        </w:rPr>
        <w:t>”</w:t>
      </w:r>
      <w:r w:rsidRPr="0037666F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 xml:space="preserve">tali che, in caso di eventuale contagio da COVID-19, potrebbero </w:t>
      </w:r>
      <w:r w:rsidRPr="00777BBC">
        <w:rPr>
          <w:rFonts w:ascii="Myriad Pro" w:hAnsi="Myriad Pro" w:cs="Myriad Pro"/>
        </w:rPr>
        <w:t xml:space="preserve">influenzare negativamente la severità e l’esito </w:t>
      </w:r>
      <w:r>
        <w:rPr>
          <w:rFonts w:ascii="Myriad Pro" w:hAnsi="Myriad Pro" w:cs="Myriad Pro"/>
        </w:rPr>
        <w:t>della patologia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jc w:val="center"/>
        <w:rPr>
          <w:rFonts w:ascii="Myriad Pro" w:hAnsi="Myriad Pro" w:cs="Myriad Pro"/>
        </w:rPr>
      </w:pPr>
      <w:r>
        <w:rPr>
          <w:rFonts w:ascii="Myriad Pro" w:hAnsi="Myriad Pro" w:cs="Myriad Pro"/>
        </w:rPr>
        <w:t>RI</w:t>
      </w:r>
      <w:r w:rsidRPr="0037666F">
        <w:rPr>
          <w:rFonts w:ascii="Myriad Pro" w:hAnsi="Myriad Pro" w:cs="Myriad Pro"/>
        </w:rPr>
        <w:t>CHIEDE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>di essere sottoposto a visita da parte del Medico Competente /Medico del Lavoro INAIL.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 xml:space="preserve">Il sottoscritto si impegna a </w:t>
      </w:r>
      <w:r>
        <w:rPr>
          <w:rFonts w:ascii="Myriad Pro" w:hAnsi="Myriad Pro" w:cs="Myriad Pro"/>
        </w:rPr>
        <w:t>presentare</w:t>
      </w:r>
      <w:r w:rsidRPr="0037666F">
        <w:rPr>
          <w:rFonts w:ascii="Myriad Pro" w:hAnsi="Myriad Pro" w:cs="Myriad Pro"/>
        </w:rPr>
        <w:t xml:space="preserve"> al Medico Competente /Medico del Lavoro INAIL la</w:t>
      </w:r>
      <w:r>
        <w:rPr>
          <w:rFonts w:ascii="Myriad Pro" w:hAnsi="Myriad Pro" w:cs="Myriad Pro"/>
        </w:rPr>
        <w:t xml:space="preserve"> </w:t>
      </w:r>
      <w:r w:rsidRPr="0037666F">
        <w:rPr>
          <w:rFonts w:ascii="Myriad Pro" w:hAnsi="Myriad Pro" w:cs="Myriad Pro"/>
        </w:rPr>
        <w:t>documentazione medica in suo possesso, riferita alla</w:t>
      </w:r>
      <w:r>
        <w:rPr>
          <w:rFonts w:ascii="Myriad Pro" w:hAnsi="Myriad Pro" w:cs="Myriad Pro"/>
        </w:rPr>
        <w:t xml:space="preserve"> </w:t>
      </w:r>
      <w:r w:rsidRPr="0037666F">
        <w:rPr>
          <w:rFonts w:ascii="Myriad Pro" w:hAnsi="Myriad Pro" w:cs="Myriad Pro"/>
        </w:rPr>
        <w:t>condizione di fragilità,</w:t>
      </w:r>
    </w:p>
    <w:p w:rsidR="004C6723" w:rsidRDefault="004C6723" w:rsidP="004C6723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</w:rPr>
      </w:pPr>
      <w:r w:rsidRPr="0037666F">
        <w:rPr>
          <w:rFonts w:ascii="Myriad Pro" w:hAnsi="Myriad Pro" w:cs="Myriad Pro"/>
        </w:rPr>
        <w:t>Si allega alla presente copia del proprio documento di identità in corso di validità.</w:t>
      </w:r>
    </w:p>
    <w:p w:rsidR="004C6723" w:rsidRPr="005E5BFB" w:rsidRDefault="004C6723" w:rsidP="004C6723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i/>
          <w:iCs/>
        </w:rPr>
      </w:pPr>
      <w:r w:rsidRPr="005E5BFB">
        <w:rPr>
          <w:rFonts w:ascii="Myriad Pro" w:hAnsi="Myriad Pro" w:cs="Myriad Pro"/>
          <w:i/>
          <w:iCs/>
        </w:rPr>
        <w:t>Luogo e data __________________</w:t>
      </w:r>
    </w:p>
    <w:p w:rsidR="004C6723" w:rsidRPr="005E5BFB" w:rsidRDefault="004C6723" w:rsidP="004C6723">
      <w:pPr>
        <w:autoSpaceDE w:val="0"/>
        <w:autoSpaceDN w:val="0"/>
        <w:adjustRightInd w:val="0"/>
        <w:spacing w:after="0" w:line="360" w:lineRule="auto"/>
        <w:jc w:val="right"/>
        <w:rPr>
          <w:rFonts w:ascii="Myriad Pro" w:hAnsi="Myriad Pro" w:cs="Myriad Pro"/>
          <w:i/>
          <w:iCs/>
        </w:rPr>
      </w:pPr>
      <w:r w:rsidRPr="005E5BFB">
        <w:rPr>
          <w:rFonts w:ascii="Myriad Pro" w:hAnsi="Myriad Pro" w:cs="Myriad Pro"/>
          <w:i/>
          <w:iCs/>
        </w:rPr>
        <w:t>Firma</w:t>
      </w:r>
    </w:p>
    <w:p w:rsidR="004C6723" w:rsidRPr="005E5BFB" w:rsidRDefault="004C6723" w:rsidP="004C6723">
      <w:pPr>
        <w:autoSpaceDE w:val="0"/>
        <w:autoSpaceDN w:val="0"/>
        <w:adjustRightInd w:val="0"/>
        <w:spacing w:after="0" w:line="360" w:lineRule="auto"/>
        <w:jc w:val="right"/>
        <w:rPr>
          <w:rFonts w:ascii="Myriad Pro" w:hAnsi="Myriad Pro" w:cs="Myriad Pro"/>
          <w:b/>
          <w:bCs/>
          <w:i/>
          <w:iCs/>
        </w:rPr>
      </w:pPr>
      <w:r w:rsidRPr="005E5BFB">
        <w:rPr>
          <w:rFonts w:ascii="Myriad Pro" w:hAnsi="Myriad Pro" w:cs="Myriad Pro"/>
          <w:i/>
          <w:iCs/>
        </w:rPr>
        <w:t>__________________________________</w:t>
      </w:r>
    </w:p>
    <w:p w:rsidR="004C6723" w:rsidRPr="00AF0CAD" w:rsidRDefault="004C6723" w:rsidP="004C6723">
      <w:pPr>
        <w:spacing w:after="0" w:line="360" w:lineRule="auto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br w:type="page"/>
      </w:r>
      <w:r w:rsidRPr="00AF0CAD">
        <w:rPr>
          <w:rFonts w:ascii="Myriad Pro" w:hAnsi="Myriad Pro" w:cs="Myriad Pro"/>
          <w:b/>
          <w:bCs/>
        </w:rPr>
        <w:lastRenderedPageBreak/>
        <w:t>ALLEGATO</w:t>
      </w:r>
      <w:r>
        <w:rPr>
          <w:rFonts w:ascii="Myriad Pro" w:hAnsi="Myriad Pro" w:cs="Myriad Pro"/>
          <w:b/>
          <w:bCs/>
        </w:rPr>
        <w:t xml:space="preserve"> 2</w:t>
      </w:r>
    </w:p>
    <w:p w:rsidR="004C6723" w:rsidRPr="00301424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  <w:b/>
          <w:bCs/>
          <w:sz w:val="20"/>
          <w:szCs w:val="20"/>
        </w:rPr>
      </w:pPr>
      <w:r w:rsidRPr="00301424">
        <w:rPr>
          <w:rFonts w:ascii="Myriad Pro" w:hAnsi="Myriad Pro" w:cs="Myriad Pro"/>
          <w:b/>
          <w:bCs/>
          <w:sz w:val="20"/>
          <w:szCs w:val="20"/>
        </w:rPr>
        <w:t>Patologie che possono comportare condizioni di “fragilità” in caso di infezione da COVID-19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condizioni di immunodepressione e/o immunodeficienza primarie (malattie congenite ereditarie) o secondarie ad altre patologie (tumori maligni, in particolare leucemie </w:t>
      </w:r>
      <w:proofErr w:type="spellStart"/>
      <w:r w:rsidRPr="00AF0CAD">
        <w:rPr>
          <w:rFonts w:ascii="Myriad Pro" w:hAnsi="Myriad Pro" w:cs="Myriad Pro"/>
        </w:rPr>
        <w:t>elinfomi</w:t>
      </w:r>
      <w:proofErr w:type="spellEnd"/>
      <w:r w:rsidRPr="00AF0CAD">
        <w:rPr>
          <w:rFonts w:ascii="Myriad Pro" w:hAnsi="Myriad Pro" w:cs="Myriad Pro"/>
        </w:rPr>
        <w:t>, Aplasie midollari, infezione da HIV (AIDS) o a terapie (Cortisonici, Chemioterapici, altri Immunosoppressori nelle malattie autoimmuni);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>patologie oncologiche (tumori maligni);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patologie cardiache (ischemiche tipo infarto, angina e altre coronaropatie, ipertensione arteriosa grave e scompensata, insufficienza cardiaca, gravi aritmie, portatori di dispositivi medici tipo pace-maker e defibrillatore); 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>patologie broncopolmonari croniche (</w:t>
      </w:r>
      <w:proofErr w:type="spellStart"/>
      <w:r w:rsidRPr="00AF0CAD">
        <w:rPr>
          <w:rFonts w:ascii="Myriad Pro" w:hAnsi="Myriad Pro" w:cs="Myriad Pro"/>
        </w:rPr>
        <w:t>Broncopneumopatie</w:t>
      </w:r>
      <w:proofErr w:type="spellEnd"/>
      <w:r w:rsidRPr="00AF0CAD">
        <w:rPr>
          <w:rFonts w:ascii="Myriad Pro" w:hAnsi="Myriad Pro" w:cs="Myriad Pro"/>
        </w:rPr>
        <w:t xml:space="preserve"> </w:t>
      </w:r>
      <w:proofErr w:type="spellStart"/>
      <w:r w:rsidRPr="00AF0CAD">
        <w:rPr>
          <w:rFonts w:ascii="Myriad Pro" w:hAnsi="Myriad Pro" w:cs="Myriad Pro"/>
        </w:rPr>
        <w:t>corniche</w:t>
      </w:r>
      <w:proofErr w:type="spellEnd"/>
      <w:r w:rsidRPr="00AF0CAD">
        <w:rPr>
          <w:rFonts w:ascii="Myriad Pro" w:hAnsi="Myriad Pro" w:cs="Myriad Pro"/>
        </w:rPr>
        <w:t xml:space="preserve"> ostruttive, Asma Bronchiale grave, Cuore Polmonare Cronico, Enfisema Polmonare, Bronchiettasie, Fibrosi Polmonari, Sarcoidosi, Embolia polmonare);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patologie autoimmunitarie ad interessamento polmonare, o asma allergico in attuale fase attiva ed evolutiva (con crisi asmatiche ricorrenti e che necessita di terapia sintomatica. 5. diabete mellito </w:t>
      </w:r>
      <w:proofErr w:type="spellStart"/>
      <w:r w:rsidRPr="00AF0CAD">
        <w:rPr>
          <w:rFonts w:ascii="Myriad Pro" w:hAnsi="Myriad Pro" w:cs="Myriad Pro"/>
        </w:rPr>
        <w:t>Insulino</w:t>
      </w:r>
      <w:proofErr w:type="spellEnd"/>
      <w:r w:rsidRPr="00AF0CAD">
        <w:rPr>
          <w:rFonts w:ascii="Myriad Pro" w:hAnsi="Myriad Pro" w:cs="Myriad Pro"/>
        </w:rPr>
        <w:t xml:space="preserve"> dipendente, specie se scompensato; insufficienza renale cronica;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 insufficienza surrenale cronica;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malattie degli organi emopoietici ed </w:t>
      </w:r>
      <w:proofErr w:type="spellStart"/>
      <w:r w:rsidRPr="00AF0CAD">
        <w:rPr>
          <w:rFonts w:ascii="Myriad Pro" w:hAnsi="Myriad Pro" w:cs="Myriad Pro"/>
        </w:rPr>
        <w:t>emoglobinopatie</w:t>
      </w:r>
      <w:proofErr w:type="spellEnd"/>
      <w:r w:rsidRPr="00AF0CAD">
        <w:rPr>
          <w:rFonts w:ascii="Myriad Pro" w:hAnsi="Myriad Pro" w:cs="Myriad Pro"/>
        </w:rPr>
        <w:t xml:space="preserve"> (aplasie midollari, gravi anemie);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>malattie infiammatorie croniche e sindromi da malassorbimento intestinali;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proofErr w:type="spellStart"/>
      <w:r w:rsidRPr="00AF0CAD">
        <w:rPr>
          <w:rFonts w:ascii="Myriad Pro" w:hAnsi="Myriad Pro" w:cs="Myriad Pro"/>
        </w:rPr>
        <w:t>reumopatie</w:t>
      </w:r>
      <w:proofErr w:type="spellEnd"/>
      <w:r w:rsidRPr="00AF0CAD">
        <w:rPr>
          <w:rFonts w:ascii="Myriad Pro" w:hAnsi="Myriad Pro" w:cs="Myriad Pro"/>
        </w:rPr>
        <w:t xml:space="preserve"> sistemiche (Artrite reumatoide, LES, </w:t>
      </w:r>
      <w:proofErr w:type="spellStart"/>
      <w:r w:rsidRPr="00AF0CAD">
        <w:rPr>
          <w:rFonts w:ascii="Myriad Pro" w:hAnsi="Myriad Pro" w:cs="Myriad Pro"/>
        </w:rPr>
        <w:t>collagenopatie</w:t>
      </w:r>
      <w:proofErr w:type="spellEnd"/>
      <w:r w:rsidRPr="00AF0CAD">
        <w:rPr>
          <w:rFonts w:ascii="Myriad Pro" w:hAnsi="Myriad Pro" w:cs="Myriad Pro"/>
        </w:rPr>
        <w:t xml:space="preserve"> e </w:t>
      </w:r>
      <w:proofErr w:type="spellStart"/>
      <w:r w:rsidRPr="00AF0CAD">
        <w:rPr>
          <w:rFonts w:ascii="Myriad Pro" w:hAnsi="Myriad Pro" w:cs="Myriad Pro"/>
        </w:rPr>
        <w:t>connettiviti</w:t>
      </w:r>
      <w:proofErr w:type="spellEnd"/>
      <w:r w:rsidRPr="00AF0CAD">
        <w:rPr>
          <w:rFonts w:ascii="Myriad Pro" w:hAnsi="Myriad Pro" w:cs="Myriad Pro"/>
        </w:rPr>
        <w:t xml:space="preserve"> sistemiche croniche);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 Epatopatie croniche g</w:t>
      </w:r>
      <w:r>
        <w:rPr>
          <w:rFonts w:ascii="Myriad Pro" w:hAnsi="Myriad Pro" w:cs="Myriad Pro"/>
        </w:rPr>
        <w:t>ravi (cirrosi epatica e simili);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>Obesità grave (BMI &gt;40)</w:t>
      </w:r>
    </w:p>
    <w:p w:rsidR="004C6723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 xml:space="preserve">Malattie neurologiche degenerative, quali malattie neuromuscolari (es. miastenia </w:t>
      </w:r>
      <w:proofErr w:type="spellStart"/>
      <w:r w:rsidRPr="00AF0CAD">
        <w:rPr>
          <w:rFonts w:ascii="Myriad Pro" w:hAnsi="Myriad Pro" w:cs="Myriad Pro"/>
        </w:rPr>
        <w:t>gravis</w:t>
      </w:r>
      <w:proofErr w:type="spellEnd"/>
      <w:r w:rsidRPr="00AF0CAD">
        <w:rPr>
          <w:rFonts w:ascii="Myriad Pro" w:hAnsi="Myriad Pro" w:cs="Myriad Pro"/>
        </w:rPr>
        <w:t xml:space="preserve">) </w:t>
      </w:r>
      <w:proofErr w:type="spellStart"/>
      <w:r w:rsidRPr="00AF0CAD">
        <w:rPr>
          <w:rFonts w:ascii="Myriad Pro" w:hAnsi="Myriad Pro" w:cs="Myriad Pro"/>
        </w:rPr>
        <w:t>ovasculopatie</w:t>
      </w:r>
      <w:proofErr w:type="spellEnd"/>
      <w:r w:rsidRPr="00AF0CAD">
        <w:rPr>
          <w:rFonts w:ascii="Myriad Pro" w:hAnsi="Myriad Pro" w:cs="Myriad Pro"/>
        </w:rPr>
        <w:t xml:space="preserve"> cerebrali;</w:t>
      </w:r>
    </w:p>
    <w:p w:rsidR="004C6723" w:rsidRPr="00AF0CAD" w:rsidRDefault="004C6723" w:rsidP="004C6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  <w:r w:rsidRPr="00AF0CAD">
        <w:rPr>
          <w:rFonts w:ascii="Myriad Pro" w:hAnsi="Myriad Pro" w:cs="Myriad Pro"/>
        </w:rPr>
        <w:t>Gravidanze a rischio</w:t>
      </w:r>
      <w:r>
        <w:rPr>
          <w:rFonts w:ascii="Myriad Pro" w:hAnsi="Myriad Pro" w:cs="Myriad Pro"/>
        </w:rPr>
        <w:t>.</w:t>
      </w: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</w:rPr>
      </w:pPr>
    </w:p>
    <w:p w:rsidR="004C6723" w:rsidRDefault="004C6723" w:rsidP="004C6723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Myriad Pro"/>
        </w:rPr>
      </w:pPr>
    </w:p>
    <w:p w:rsidR="00EF423B" w:rsidRDefault="00EF423B"/>
    <w:sectPr w:rsidR="00EF423B" w:rsidSect="00EF4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D29"/>
    <w:multiLevelType w:val="hybridMultilevel"/>
    <w:tmpl w:val="50D0C6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C6723"/>
    <w:rsid w:val="00016027"/>
    <w:rsid w:val="000B66F5"/>
    <w:rsid w:val="002B1AF4"/>
    <w:rsid w:val="002F3787"/>
    <w:rsid w:val="004C6723"/>
    <w:rsid w:val="00617E7A"/>
    <w:rsid w:val="006E5881"/>
    <w:rsid w:val="008812A6"/>
    <w:rsid w:val="008B0956"/>
    <w:rsid w:val="00A83EFF"/>
    <w:rsid w:val="00DF0A9C"/>
    <w:rsid w:val="00E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723"/>
    <w:pPr>
      <w:spacing w:after="160" w:line="259" w:lineRule="auto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672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2020-05-31T08:49:00Z</dcterms:created>
  <dcterms:modified xsi:type="dcterms:W3CDTF">2020-05-31T08:49:00Z</dcterms:modified>
</cp:coreProperties>
</file>