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7" w:rsidRDefault="00AF0247">
      <w:bookmarkStart w:id="0" w:name="_GoBack"/>
      <w:bookmarkEnd w:id="0"/>
    </w:p>
    <w:p w:rsidR="00AF0247" w:rsidRPr="00AF0247" w:rsidRDefault="004A06E9"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E8047CD"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sidR="00B42376">
              <w:rPr>
                <w:rFonts w:ascii="Gadugi" w:hAnsi="Gadugi" w:cs="Calibri"/>
              </w:rPr>
              <w:t>4</w:t>
            </w:r>
            <w:r>
              <w:rPr>
                <w:rFonts w:ascii="Gadugi" w:hAnsi="Gadugi" w:cs="Calibri"/>
              </w:rPr>
              <w:t xml:space="preserve"> anni</w:t>
            </w:r>
            <w:r w:rsidR="00B42376">
              <w:rPr>
                <w:rFonts w:ascii="Gadugi" w:hAnsi="Gadugi" w:cs="Calibri"/>
              </w:rPr>
              <w:t xml:space="preserve">   </w:t>
            </w:r>
            <w:r w:rsidR="00B42376" w:rsidRPr="00794E4B">
              <w:rPr>
                <w:rFonts w:ascii="Arial" w:hAnsi="Arial" w:cs="Arial"/>
              </w:rPr>
              <w:t>□</w:t>
            </w:r>
            <w:r w:rsidR="00B42376" w:rsidRPr="00794E4B">
              <w:rPr>
                <w:rFonts w:ascii="Gadugi" w:hAnsi="Gadugi" w:cs="Calibri"/>
              </w:rPr>
              <w:t xml:space="preserve"> </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r w:rsidRPr="00794E4B">
              <w:rPr>
                <w:rFonts w:ascii="Arial" w:hAnsi="Arial" w:cs="Arial"/>
              </w:rPr>
              <w:t>□</w:t>
            </w:r>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0F18A5" w:rsidRPr="00794E4B" w:rsidTr="00AF0247">
        <w:trPr>
          <w:trHeight w:val="852"/>
          <w:jc w:val="center"/>
        </w:trPr>
        <w:tc>
          <w:tcPr>
            <w:tcW w:w="4820" w:type="dxa"/>
            <w:shd w:val="clear" w:color="auto" w:fill="auto"/>
            <w:vAlign w:val="center"/>
          </w:tcPr>
          <w:p w:rsidR="000F18A5" w:rsidRPr="00055BC6" w:rsidRDefault="00A65C8F" w:rsidP="00AF0247">
            <w:pPr>
              <w:jc w:val="center"/>
              <w:rPr>
                <w:rFonts w:ascii="Gadugi" w:hAnsi="Gadugi"/>
                <w:b/>
              </w:rPr>
            </w:pPr>
            <w:r w:rsidRPr="00055BC6">
              <w:rPr>
                <w:rFonts w:ascii="Gadugi" w:hAnsi="Gadugi"/>
                <w:b/>
              </w:rPr>
              <w:lastRenderedPageBreak/>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6E0764">
              <w:rPr>
                <w:rFonts w:ascii="Gadugi" w:hAnsi="Gadugi" w:cs="Calibri"/>
              </w:rPr>
              <w:t xml:space="preserve"> </w:t>
            </w:r>
            <w:r w:rsidR="00055BC6">
              <w:rPr>
                <w:rFonts w:ascii="Gadugi" w:hAnsi="Gadugi" w:cs="Calibri"/>
                <w:i/>
              </w:rPr>
              <w:t xml:space="preserve">(saltare alla sez. </w:t>
            </w:r>
            <w:r w:rsidR="006E0764" w:rsidRPr="006E0764">
              <w:rPr>
                <w:rFonts w:ascii="Gadugi" w:hAnsi="Gadugi" w:cs="Calibri"/>
                <w:i/>
              </w:rPr>
              <w:t>4)</w:t>
            </w:r>
          </w:p>
        </w:tc>
      </w:tr>
      <w:tr w:rsidR="000F18A5" w:rsidRPr="00794E4B" w:rsidTr="00AF0247">
        <w:trPr>
          <w:trHeight w:val="300"/>
          <w:jc w:val="center"/>
        </w:trPr>
        <w:tc>
          <w:tcPr>
            <w:tcW w:w="4820" w:type="dxa"/>
            <w:shd w:val="clear" w:color="auto" w:fill="auto"/>
            <w:vAlign w:val="center"/>
          </w:tcPr>
          <w:p w:rsidR="00251A0E" w:rsidRPr="00055BC6" w:rsidRDefault="00251A0E" w:rsidP="00251A0E">
            <w:pPr>
              <w:spacing w:after="0" w:line="240" w:lineRule="auto"/>
              <w:jc w:val="center"/>
              <w:rPr>
                <w:rFonts w:ascii="Gadugi" w:hAnsi="Gadugi"/>
                <w:b/>
                <w:color w:val="000000"/>
              </w:rPr>
            </w:pPr>
          </w:p>
          <w:p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rsidR="000F18A5" w:rsidRPr="00794E4B" w:rsidRDefault="000F18A5" w:rsidP="00794E4B">
            <w:pPr>
              <w:spacing w:after="0" w:line="240" w:lineRule="auto"/>
              <w:rPr>
                <w:rFonts w:ascii="Gadugi" w:hAnsi="Gadugi"/>
                <w:color w:val="000000"/>
              </w:rPr>
            </w:pPr>
          </w:p>
        </w:tc>
      </w:tr>
      <w:tr w:rsidR="000F18A5" w:rsidRPr="00794E4B" w:rsidTr="00AF0247">
        <w:trPr>
          <w:trHeight w:val="300"/>
          <w:jc w:val="center"/>
        </w:trPr>
        <w:tc>
          <w:tcPr>
            <w:tcW w:w="4820" w:type="dxa"/>
            <w:shd w:val="clear" w:color="auto" w:fill="auto"/>
            <w:vAlign w:val="center"/>
          </w:tcPr>
          <w:p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Normativa sulla sicurezza e salute sul luogo di lavoro;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Contabilità, amministrazione e lavori d'ufficio;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Professioni per il turismo, gli alberghi, la ristorazione e l'estetica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Grafica/pubblicità, marketing, distribuzione commerciale, attività promozionali;</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Arte, musica, moda, arredamento;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Servizi sanitari e di assistenza sociale;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Insegnamento e formazione;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Informatica;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Agricoltura e ambiente;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Pr="00794E4B">
              <w:rPr>
                <w:rFonts w:ascii="Gadugi" w:hAnsi="Gadugi"/>
                <w:color w:val="000000"/>
              </w:rPr>
              <w:t>Edilizia, elettronica, elettricità e meccanica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Pr>
                <w:rFonts w:ascii="Gadugi" w:hAnsi="Gadugi" w:cs="Calibri"/>
              </w:rPr>
              <w:t xml:space="preserve"> </w:t>
            </w:r>
            <w:r w:rsidRPr="00794E4B">
              <w:rPr>
                <w:rFonts w:ascii="Gadugi" w:hAnsi="Gadugi"/>
                <w:color w:val="000000"/>
              </w:rPr>
              <w:t xml:space="preserve">Lingue straniere; </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s="Calibri"/>
              </w:rPr>
              <w:t xml:space="preserve"> </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rsidTr="00AF0247">
        <w:trPr>
          <w:trHeight w:val="300"/>
          <w:jc w:val="center"/>
        </w:trPr>
        <w:tc>
          <w:tcPr>
            <w:tcW w:w="4820" w:type="dxa"/>
            <w:shd w:val="clear" w:color="auto" w:fill="auto"/>
            <w:vAlign w:val="center"/>
          </w:tcPr>
          <w:p w:rsidR="000F18A5" w:rsidRPr="00794E4B" w:rsidRDefault="00C72A97" w:rsidP="00794E4B">
            <w:pPr>
              <w:spacing w:after="0" w:line="240" w:lineRule="auto"/>
              <w:jc w:val="center"/>
              <w:rPr>
                <w:rFonts w:ascii="Gadugi" w:hAnsi="Gadugi"/>
                <w:b/>
                <w:color w:val="000000"/>
              </w:rPr>
            </w:pPr>
            <w:r>
              <w:rPr>
                <w:rFonts w:ascii="Gadugi" w:hAnsi="Gadugi"/>
                <w:b/>
                <w:color w:val="000000"/>
              </w:rPr>
              <w:t>Indicare il monte ore complessivo del corso seguito</w:t>
            </w:r>
          </w:p>
        </w:tc>
        <w:tc>
          <w:tcPr>
            <w:tcW w:w="4831" w:type="dxa"/>
            <w:shd w:val="clear" w:color="auto" w:fill="auto"/>
            <w:vAlign w:val="center"/>
          </w:tcPr>
          <w:p w:rsidR="000F18A5" w:rsidRDefault="000F18A5" w:rsidP="008B436D">
            <w:pPr>
              <w:spacing w:after="0" w:line="240" w:lineRule="auto"/>
              <w:rPr>
                <w:rFonts w:ascii="Gadugi" w:hAnsi="Gadugi"/>
                <w:color w:val="000000"/>
              </w:rPr>
            </w:pP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rsidTr="00AF0247">
        <w:trPr>
          <w:trHeight w:val="300"/>
          <w:jc w:val="center"/>
        </w:trPr>
        <w:tc>
          <w:tcPr>
            <w:tcW w:w="4820" w:type="dxa"/>
            <w:shd w:val="clear" w:color="auto" w:fill="auto"/>
            <w:vAlign w:val="center"/>
          </w:tcPr>
          <w:p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8B436D" w:rsidRPr="008B436D" w:rsidRDefault="008B436D" w:rsidP="008B436D">
            <w:pPr>
              <w:spacing w:after="0" w:line="240" w:lineRule="auto"/>
              <w:rPr>
                <w:rFonts w:ascii="Gadugi" w:hAnsi="Gadugi"/>
                <w:color w:val="000000"/>
              </w:rPr>
            </w:pP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8B436D" w:rsidRDefault="008B436D" w:rsidP="008B436D">
            <w:pPr>
              <w:spacing w:after="0" w:line="240" w:lineRule="auto"/>
              <w:rPr>
                <w:rFonts w:ascii="Gadugi" w:hAnsi="Gadugi"/>
                <w:color w:val="000000"/>
              </w:rPr>
            </w:pPr>
          </w:p>
        </w:tc>
      </w:tr>
    </w:tbl>
    <w:p w:rsidR="00055BC6" w:rsidRDefault="00081FA6" w:rsidP="00380B82">
      <w:pPr>
        <w:rPr>
          <w:rFonts w:ascii="Gadugi" w:hAnsi="Gadugi"/>
        </w:rPr>
      </w:pPr>
      <w:r w:rsidRPr="00081FA6">
        <w:rPr>
          <w:rFonts w:ascii="Gadugi" w:hAnsi="Gadugi"/>
          <w:b/>
          <w:noProof/>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CC2CDD" w:rsidRDefault="00CC2CDD" w:rsidP="00081FA6">
                      <w:pPr>
                        <w:spacing w:after="0" w:line="240" w:lineRule="auto"/>
                        <w:ind w:left="505"/>
                        <w:rPr>
                          <w:smallCaps/>
                          <w:sz w:val="28"/>
                          <w:szCs w:val="28"/>
                        </w:rPr>
                      </w:pPr>
                    </w:p>
                    <w:p w:rsidR="00CC2CDD" w:rsidRDefault="00CC2CDD"/>
                  </w:txbxContent>
                </v:textbox>
                <w10:wrap type="square" anchorx="margin"/>
              </v:shape>
            </w:pict>
          </mc:Fallback>
        </mc:AlternateContent>
      </w:r>
      <w:r w:rsidR="00380B82" w:rsidRPr="00794E4B">
        <w:rPr>
          <w:rFonts w:ascii="Gadugi" w:hAnsi="Gadugi"/>
        </w:rPr>
        <w:br w:type="page"/>
      </w:r>
    </w:p>
    <w:p w:rsidR="00C41149" w:rsidRDefault="00C41149" w:rsidP="00D26C55">
      <w:pPr>
        <w:pStyle w:val="Paragrafoelenco"/>
        <w:jc w:val="center"/>
        <w:rPr>
          <w:rFonts w:ascii="Gadugi" w:hAnsi="Gadugi"/>
          <w:b/>
          <w:sz w:val="26"/>
          <w:szCs w:val="26"/>
        </w:rPr>
      </w:pPr>
    </w:p>
    <w:p w:rsidR="00C41149" w:rsidRDefault="008B436D" w:rsidP="00D26C55">
      <w:pPr>
        <w:pStyle w:val="Paragrafoelenco"/>
        <w:jc w:val="center"/>
        <w:rPr>
          <w:rFonts w:ascii="Gadugi" w:hAnsi="Gadugi"/>
          <w:b/>
          <w:sz w:val="26"/>
          <w:szCs w:val="26"/>
        </w:rPr>
      </w:pPr>
      <w:r>
        <w:rPr>
          <w:rFonts w:ascii="Gadugi" w:hAnsi="Gadugi"/>
          <w:b/>
          <w:sz w:val="26"/>
          <w:szCs w:val="26"/>
        </w:rPr>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r w:rsidR="00EF050E" w:rsidRPr="00754B9F">
        <w:rPr>
          <w:rFonts w:ascii="Gadugi" w:hAnsi="Gadugi"/>
          <w:b/>
          <w:sz w:val="26"/>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r w:rsidR="003E6FBC">
              <w:rPr>
                <w:rFonts w:ascii="Gadugi" w:hAnsi="Gadugi"/>
                <w:b/>
                <w:color w:val="000000"/>
              </w:rPr>
              <w:t>INFORMATICHE</w:t>
            </w:r>
            <w:r>
              <w:rPr>
                <w:rFonts w:ascii="Gadugi" w:hAnsi="Gadugi"/>
                <w:b/>
                <w:color w:val="000000"/>
              </w:rPr>
              <w:t xml:space="preserve"> </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r w:rsidRPr="00EF050E">
              <w:rPr>
                <w:rFonts w:ascii="Arial" w:hAnsi="Arial" w:cs="Arial"/>
              </w:rPr>
              <w:t xml:space="preserve"> </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AF0247" w:rsidRPr="00754B9F" w:rsidRDefault="00081FA6" w:rsidP="00AF0247">
      <w:pPr>
        <w:rPr>
          <w:rFonts w:ascii="Gadugi" w:hAnsi="Gadugi"/>
        </w:rPr>
      </w:pPr>
      <w:r w:rsidRPr="00081FA6">
        <w:rPr>
          <w:rFonts w:ascii="Gadugi" w:hAnsi="Gadugi"/>
          <w:b/>
          <w:noProof/>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2B8CEDB" id="_x0000_s1027" type="#_x0000_t202" style="position:absolute;margin-left:0;margin-top:30.95pt;width:504.75pt;height:19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mc:Fallback>
        </mc:AlternateContent>
      </w:r>
    </w:p>
    <w:p w:rsidR="00754B9F" w:rsidRDefault="00754B9F" w:rsidP="00754B9F">
      <w:pPr>
        <w:jc w:val="center"/>
        <w:rPr>
          <w:rFonts w:ascii="Gadugi" w:hAnsi="Gadugi"/>
          <w:b/>
          <w:sz w:val="26"/>
          <w:szCs w:val="26"/>
        </w:rPr>
      </w:pPr>
    </w:p>
    <w:p w:rsidR="00754B9F" w:rsidRDefault="00754B9F" w:rsidP="00754B9F">
      <w:pPr>
        <w:jc w:val="cente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A7643" w:rsidRDefault="00754B9F" w:rsidP="00754B9F">
      <w:pPr>
        <w:jc w:val="center"/>
        <w:rPr>
          <w:rFonts w:ascii="Gadugi" w:hAnsi="Gadugi"/>
          <w:b/>
          <w:sz w:val="26"/>
          <w:szCs w:val="26"/>
        </w:rPr>
      </w:pPr>
      <w:r>
        <w:rPr>
          <w:rFonts w:ascii="Gadugi" w:hAnsi="Gadugi"/>
          <w:b/>
          <w:sz w:val="26"/>
          <w:szCs w:val="26"/>
        </w:rPr>
        <w:lastRenderedPageBreak/>
        <w:t>SEZIONE 5</w:t>
      </w:r>
      <w:r w:rsidR="00CC65D6" w:rsidRPr="00AF0247">
        <w:rPr>
          <w:rFonts w:ascii="Gadugi" w:hAnsi="Gadugi"/>
          <w:b/>
          <w:sz w:val="26"/>
          <w:szCs w:val="26"/>
        </w:rPr>
        <w:t xml:space="preserve"> </w:t>
      </w:r>
      <w:r w:rsidR="0074787D" w:rsidRPr="00AF0247">
        <w:rPr>
          <w:rFonts w:ascii="Gadugi" w:hAnsi="Gadugi"/>
          <w:b/>
          <w:sz w:val="26"/>
          <w:szCs w:val="26"/>
        </w:rPr>
        <w:t>–</w:t>
      </w:r>
      <w:r w:rsidR="006630AD" w:rsidRPr="00AF0247">
        <w:rPr>
          <w:rFonts w:ascii="Gadugi" w:hAnsi="Gadugi"/>
          <w:b/>
          <w:sz w:val="26"/>
          <w:szCs w:val="26"/>
        </w:rPr>
        <w:t xml:space="preserve"> </w:t>
      </w:r>
      <w:r w:rsidR="00892DF0" w:rsidRPr="00AF0247">
        <w:rPr>
          <w:rFonts w:ascii="Gadugi" w:hAnsi="Gadugi"/>
          <w:b/>
          <w:sz w:val="26"/>
          <w:szCs w:val="26"/>
        </w:rPr>
        <w:t>GENITORI</w:t>
      </w:r>
    </w:p>
    <w:p w:rsidR="00754B9F" w:rsidRPr="00754B9F" w:rsidRDefault="00754B9F" w:rsidP="00754B9F">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sidR="00B42376">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F7647C" w:rsidTr="00601643">
        <w:trPr>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00601643" w:rsidRPr="00601643">
              <w:rPr>
                <w:rFonts w:ascii="Gadugi" w:hAnsi="Gadugi"/>
                <w:b/>
                <w:color w:val="000000"/>
                <w:sz w:val="26"/>
                <w:szCs w:val="26"/>
              </w:rPr>
              <w:t>MADRE</w:t>
            </w:r>
          </w:p>
        </w:tc>
        <w:tc>
          <w:tcPr>
            <w:tcW w:w="4536" w:type="dxa"/>
            <w:gridSpan w:val="2"/>
            <w:shd w:val="clear" w:color="auto" w:fill="auto"/>
            <w:vAlign w:val="center"/>
          </w:tcPr>
          <w:p w:rsidR="00892DF0" w:rsidRPr="00601643" w:rsidRDefault="006630AD" w:rsidP="0074787D">
            <w:pPr>
              <w:spacing w:after="0" w:line="240" w:lineRule="auto"/>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00601643" w:rsidRPr="00601643">
              <w:rPr>
                <w:rFonts w:ascii="Gadugi" w:hAnsi="Gadugi"/>
                <w:b/>
                <w:color w:val="000000"/>
                <w:sz w:val="26"/>
                <w:szCs w:val="26"/>
              </w:rPr>
              <w:t>PADRE</w:t>
            </w:r>
          </w:p>
        </w:tc>
      </w:tr>
      <w:tr w:rsidR="00892DF0" w:rsidRPr="00F7647C" w:rsidTr="00802E1E">
        <w:trPr>
          <w:gridAfter w:val="1"/>
          <w:wAfter w:w="283"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tc>
        <w:tc>
          <w:tcPr>
            <w:tcW w:w="4253" w:type="dxa"/>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 Musicale e Coreutica (A.F.A.M.) di 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specialistica </w:t>
            </w:r>
            <w:r w:rsidRPr="005F5C04">
              <w:rPr>
                <w:rFonts w:ascii="Gadugi" w:hAnsi="Gadugi" w:cs="Arial"/>
              </w:rPr>
              <w:t xml:space="preserve"> </w:t>
            </w:r>
            <w:r w:rsidRPr="00F81261">
              <w:rPr>
                <w:rFonts w:ascii="Gadugi" w:hAnsi="Gadugi" w:cs="Arial"/>
              </w:rPr>
              <w:t>(di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Default="00924C35" w:rsidP="00802E1E">
            <w:pPr>
              <w:spacing w:after="0" w:line="240" w:lineRule="auto"/>
              <w:rPr>
                <w:rFonts w:ascii="Arial" w:hAnsi="Arial" w:cs="Arial"/>
                <w:color w:val="000000"/>
              </w:rPr>
            </w:pPr>
          </w:p>
          <w:p w:rsidR="00924C35" w:rsidRPr="005F5C04" w:rsidRDefault="00924C35" w:rsidP="00802E1E">
            <w:pPr>
              <w:spacing w:after="0" w:line="240" w:lineRule="auto"/>
              <w:rPr>
                <w:rFonts w:ascii="Gadugi" w:hAnsi="Gadugi" w:cs="Arial"/>
              </w:rPr>
            </w:pPr>
          </w:p>
        </w:tc>
      </w:tr>
      <w:tr w:rsidR="00892DF0" w:rsidRPr="00F7647C" w:rsidTr="00601643">
        <w:trPr>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w:t>
            </w:r>
            <w:r w:rsidR="00EE1DC3">
              <w:rPr>
                <w:rFonts w:ascii="Gadugi" w:hAnsi="Gadugi"/>
                <w:b/>
                <w:color w:val="000000"/>
              </w:rPr>
              <w:lastRenderedPageBreak/>
              <w:t xml:space="preserve">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2"/>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lastRenderedPageBreak/>
              <w:t xml:space="preserve">Con riferimento alla risposta fornita alla </w:t>
            </w:r>
            <w:r w:rsidRPr="00754B9F">
              <w:rPr>
                <w:rFonts w:ascii="Gadugi" w:hAnsi="Gadugi"/>
                <w:b/>
                <w:color w:val="000000"/>
              </w:rPr>
              <w:lastRenderedPageBreak/>
              <w:t xml:space="preserve">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r w:rsidRPr="00754B9F">
              <w:rPr>
                <w:rFonts w:ascii="Gadugi" w:hAnsi="Gadugi"/>
                <w:b/>
                <w:color w:val="000000"/>
              </w:rPr>
              <w:t xml:space="preserve"> </w:t>
            </w:r>
          </w:p>
          <w:p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bl>
    <w:p w:rsidR="006630AD" w:rsidRDefault="006630AD" w:rsidP="006630AD">
      <w:pPr>
        <w:rPr>
          <w:rFonts w:ascii="Gadugi" w:hAnsi="Gadugi"/>
          <w:b/>
          <w:sz w:val="26"/>
          <w:szCs w:val="26"/>
        </w:rPr>
      </w:pPr>
    </w:p>
    <w:p w:rsidR="000B1284" w:rsidRPr="00516481" w:rsidRDefault="000B1284"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rsidTr="00A969A1">
        <w:trPr>
          <w:trHeight w:val="275"/>
          <w:jc w:val="center"/>
        </w:trPr>
        <w:tc>
          <w:tcPr>
            <w:tcW w:w="4678" w:type="dxa"/>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A969A1">
        <w:trPr>
          <w:gridAfter w:val="1"/>
          <w:wAfter w:w="954" w:type="dxa"/>
          <w:cantSplit/>
          <w:trHeight w:val="1041"/>
          <w:jc w:val="center"/>
        </w:trPr>
        <w:tc>
          <w:tcPr>
            <w:tcW w:w="4678"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AA7643" w:rsidRDefault="00AA7643" w:rsidP="00C41149">
      <w:pPr>
        <w:rPr>
          <w:rFonts w:ascii="Gadugi" w:hAnsi="Gadugi"/>
          <w:b/>
          <w:sz w:val="26"/>
          <w:szCs w:val="26"/>
        </w:rPr>
      </w:pPr>
    </w:p>
    <w:p w:rsidR="008213C6" w:rsidRDefault="008213C6" w:rsidP="00C41149">
      <w:pPr>
        <w:rPr>
          <w:rFonts w:ascii="Gadugi" w:hAnsi="Gadugi"/>
          <w:b/>
          <w:sz w:val="26"/>
          <w:szCs w:val="26"/>
        </w:rPr>
      </w:pPr>
    </w:p>
    <w:p w:rsidR="008213C6" w:rsidRDefault="008213C6" w:rsidP="00C41149">
      <w:pP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EZIONE 6</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r w:rsidR="00AF0247">
              <w:rPr>
                <w:rFonts w:ascii="Gadugi" w:hAnsi="Gadugi"/>
                <w:b/>
                <w:color w:val="000000"/>
              </w:rPr>
              <w:t xml:space="preserve"> </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Pr="00C776FB" w:rsidRDefault="00AF0247" w:rsidP="00AF0247">
      <w:pPr>
        <w:rPr>
          <w:rFonts w:ascii="Gadugi" w:hAnsi="Gadugi"/>
          <w:b/>
          <w:sz w:val="26"/>
          <w:szCs w:val="26"/>
        </w:rPr>
      </w:pPr>
    </w:p>
    <w:p w:rsidR="00341513" w:rsidRPr="005526EB" w:rsidRDefault="00341513" w:rsidP="005526EB">
      <w:pPr>
        <w:spacing w:after="0" w:line="240" w:lineRule="auto"/>
        <w:rPr>
          <w:rFonts w:ascii="Gadugi" w:hAnsi="Gadugi"/>
          <w:b/>
          <w:sz w:val="26"/>
          <w:szCs w:val="26"/>
        </w:rPr>
      </w:pPr>
      <w:r>
        <w:rPr>
          <w:rFonts w:ascii="Gadugi" w:hAnsi="Gadugi"/>
          <w:b/>
          <w:sz w:val="26"/>
          <w:szCs w:val="26"/>
        </w:rPr>
        <w:br w:type="page"/>
      </w:r>
      <w:r>
        <w:rPr>
          <w:rFonts w:ascii="Arial" w:hAnsi="Arial" w:cs="Arial"/>
          <w:sz w:val="20"/>
          <w:szCs w:val="20"/>
        </w:rPr>
        <w:lastRenderedPageBreak/>
        <w:t>CARTA INTESTATA SCUOLA</w:t>
      </w:r>
    </w:p>
    <w:p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Destinatari</w:t>
      </w:r>
    </w:p>
    <w:p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[SCUOLA</w:t>
      </w:r>
    </w:p>
    <w:p w:rsidR="00341513" w:rsidRDefault="00341513"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Indirizzo scuola]</w:t>
      </w:r>
    </w:p>
    <w:p w:rsidR="00341513" w:rsidRDefault="00341513" w:rsidP="00341513">
      <w:pPr>
        <w:autoSpaceDE w:val="0"/>
        <w:autoSpaceDN w:val="0"/>
        <w:adjustRightInd w:val="0"/>
        <w:spacing w:after="0" w:line="240" w:lineRule="auto"/>
        <w:jc w:val="right"/>
        <w:rPr>
          <w:rFonts w:ascii="Arial" w:hAnsi="Arial" w:cs="Arial"/>
          <w:sz w:val="20"/>
          <w:szCs w:val="20"/>
        </w:rPr>
      </w:pPr>
    </w:p>
    <w:p w:rsidR="005526EB" w:rsidRDefault="005526EB" w:rsidP="005526EB">
      <w:pPr>
        <w:spacing w:after="0" w:line="240" w:lineRule="auto"/>
        <w:jc w:val="center"/>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CA43BC" w:rsidRDefault="00CA43BC"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 xml:space="preserve">come il nome, un numero di identificazione, dati relativi </w:t>
      </w:r>
      <w:r w:rsidRPr="00E67A63">
        <w:rPr>
          <w:rFonts w:ascii="Arial" w:hAnsi="Arial" w:cs="Arial"/>
          <w:color w:val="525D66"/>
          <w:sz w:val="20"/>
          <w:szCs w:val="20"/>
        </w:rPr>
        <w:lastRenderedPageBreak/>
        <w:t>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0"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1"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2"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lastRenderedPageBreak/>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lastRenderedPageBreak/>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582F3F" w:rsidRDefault="00582F3F">
      <w:pPr>
        <w:spacing w:after="0" w:line="240" w:lineRule="auto"/>
        <w:rPr>
          <w:rFonts w:ascii="Arial" w:hAnsi="Arial" w:cs="Arial"/>
          <w:b/>
          <w:sz w:val="20"/>
          <w:szCs w:val="20"/>
        </w:rPr>
      </w:pPr>
      <w:r>
        <w:rPr>
          <w:rFonts w:ascii="Arial" w:hAnsi="Arial" w:cs="Arial"/>
          <w:b/>
          <w:sz w:val="20"/>
          <w:szCs w:val="20"/>
        </w:rPr>
        <w:br w:type="page"/>
      </w: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Pr="002A4380" w:rsidRDefault="00D509B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D509B3" w:rsidRDefault="00D509B3">
      <w:pPr>
        <w:spacing w:after="0" w:line="240" w:lineRule="auto"/>
        <w:rPr>
          <w:rFonts w:ascii="Arial" w:hAnsi="Arial" w:cs="Arial"/>
          <w:b/>
          <w:sz w:val="20"/>
          <w:szCs w:val="20"/>
        </w:rPr>
      </w:pPr>
    </w:p>
    <w:p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3"/>
      <w:footerReference w:type="default" r:id="rId14"/>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C6" w:rsidRDefault="009D0CC6" w:rsidP="007648ED">
      <w:pPr>
        <w:spacing w:after="0" w:line="240" w:lineRule="auto"/>
      </w:pPr>
      <w:r>
        <w:separator/>
      </w:r>
    </w:p>
  </w:endnote>
  <w:endnote w:type="continuationSeparator" w:id="0">
    <w:p w:rsidR="009D0CC6" w:rsidRDefault="009D0CC6"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Plantagenet Cherokee"/>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BC2432">
          <w:rPr>
            <w:noProof/>
          </w:rPr>
          <w:t>6</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C6" w:rsidRDefault="009D0CC6" w:rsidP="007648ED">
      <w:pPr>
        <w:spacing w:after="0" w:line="240" w:lineRule="auto"/>
      </w:pPr>
      <w:r>
        <w:separator/>
      </w:r>
    </w:p>
  </w:footnote>
  <w:footnote w:type="continuationSeparator" w:id="0">
    <w:p w:rsidR="009D0CC6" w:rsidRDefault="009D0CC6"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EB" w:rsidRDefault="005526EB">
    <w:pPr>
      <w:pStyle w:val="Intestazione"/>
    </w:pPr>
  </w:p>
  <w:p w:rsidR="005526EB" w:rsidRDefault="005526EB">
    <w:pPr>
      <w:pStyle w:val="Intestazione"/>
    </w:pPr>
  </w:p>
  <w:p w:rsidR="005526EB" w:rsidRDefault="005526EB">
    <w:pPr>
      <w:pStyle w:val="Intestazione"/>
    </w:pPr>
  </w:p>
  <w:p w:rsidR="005526EB" w:rsidRDefault="005526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385D"/>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0CC6"/>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2432"/>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ire.it/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ur.gov.it/web/guest/altri-contenuti-protezione-dei-dati-personal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n20142020.indire.it/classes/common/ELENCO_DATI_PRIVACY.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59941-3686-4B66-90C8-86F5E8E8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3798</Words>
  <Characters>21651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Antonio Imbriale</cp:lastModifiedBy>
  <cp:revision>2</cp:revision>
  <cp:lastPrinted>2017-10-05T09:34:00Z</cp:lastPrinted>
  <dcterms:created xsi:type="dcterms:W3CDTF">2019-02-15T07:11:00Z</dcterms:created>
  <dcterms:modified xsi:type="dcterms:W3CDTF">2019-02-15T07:11:00Z</dcterms:modified>
</cp:coreProperties>
</file>